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C4BB" w14:textId="6200BE6E" w:rsidR="004F12DD" w:rsidRPr="00737444" w:rsidRDefault="004F12DD" w:rsidP="004F12DD">
      <w:pPr>
        <w:pStyle w:val="Heading1"/>
        <w:shd w:val="clear" w:color="auto" w:fill="000000" w:themeFill="text1"/>
        <w:rPr>
          <w:rFonts w:ascii="Tahoma" w:hAnsi="Tahoma" w:cs="Tahoma"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MINI EXAM NO </w:t>
      </w:r>
      <w:r w:rsidR="00681BCA">
        <w:rPr>
          <w:rFonts w:ascii="Tahoma" w:hAnsi="Tahoma" w:cs="Tahoma"/>
          <w:sz w:val="20"/>
          <w:szCs w:val="20"/>
        </w:rPr>
        <w:t>2</w:t>
      </w:r>
      <w:r w:rsidRPr="00737444">
        <w:rPr>
          <w:rFonts w:ascii="Tahoma" w:hAnsi="Tahoma" w:cs="Tahoma"/>
          <w:sz w:val="20"/>
          <w:szCs w:val="20"/>
        </w:rPr>
        <w:t xml:space="preserve">: UNIT </w:t>
      </w:r>
      <w:r w:rsidR="00082EC6">
        <w:rPr>
          <w:rFonts w:ascii="Tahoma" w:hAnsi="Tahoma" w:cs="Tahoma"/>
          <w:sz w:val="20"/>
          <w:szCs w:val="20"/>
        </w:rPr>
        <w:t>4</w:t>
      </w:r>
      <w:r w:rsidRPr="00737444">
        <w:rPr>
          <w:rFonts w:ascii="Tahoma" w:hAnsi="Tahoma" w:cs="Tahoma"/>
          <w:sz w:val="20"/>
          <w:szCs w:val="20"/>
        </w:rPr>
        <w:t xml:space="preserve"> AREA OF STUDY 1 (50 MARKS)</w:t>
      </w:r>
    </w:p>
    <w:p w14:paraId="3B6402B1" w14:textId="3A384E31" w:rsidR="004F12DD" w:rsidRDefault="004F12DD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2882E98" w14:textId="0E5F39CF" w:rsidR="00B25222" w:rsidRDefault="00B25222" w:rsidP="00B25222">
      <w:pPr>
        <w:pStyle w:val="NoSpacing"/>
        <w:rPr>
          <w:rFonts w:ascii="Tahoma" w:hAnsi="Tahoma" w:cs="Tahoma"/>
          <w:b/>
          <w:sz w:val="20"/>
          <w:szCs w:val="20"/>
        </w:rPr>
      </w:pPr>
      <w:r w:rsidRPr="00B25222">
        <w:rPr>
          <w:rFonts w:ascii="Tahoma" w:hAnsi="Tahoma" w:cs="Tahoma"/>
          <w:b/>
          <w:sz w:val="20"/>
          <w:szCs w:val="20"/>
        </w:rPr>
        <w:t xml:space="preserve">Question 1 </w:t>
      </w:r>
      <w:r w:rsidRPr="00B25222">
        <w:rPr>
          <w:rFonts w:ascii="Tahoma" w:hAnsi="Tahoma" w:cs="Tahoma"/>
          <w:sz w:val="20"/>
          <w:szCs w:val="20"/>
        </w:rPr>
        <w:t>(24 marks)</w:t>
      </w:r>
      <w:r w:rsidRPr="00B25222">
        <w:rPr>
          <w:rFonts w:ascii="Tahoma" w:hAnsi="Tahoma" w:cs="Tahoma"/>
          <w:b/>
          <w:sz w:val="20"/>
          <w:szCs w:val="20"/>
        </w:rPr>
        <w:t xml:space="preserve"> </w:t>
      </w:r>
    </w:p>
    <w:p w14:paraId="763980C7" w14:textId="77777777" w:rsidR="00B25222" w:rsidRPr="00B25222" w:rsidRDefault="00B25222" w:rsidP="00B25222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D703F02" w14:textId="795ADE08" w:rsidR="00B25222" w:rsidRPr="00B25222" w:rsidRDefault="00B25222" w:rsidP="00B25222">
      <w:pPr>
        <w:pStyle w:val="NoSpacing"/>
        <w:numPr>
          <w:ilvl w:val="0"/>
          <w:numId w:val="7"/>
        </w:numPr>
        <w:rPr>
          <w:rFonts w:ascii="Tahoma" w:hAnsi="Tahoma" w:cs="Tahoma"/>
          <w:b/>
          <w:sz w:val="20"/>
          <w:szCs w:val="20"/>
        </w:rPr>
      </w:pPr>
      <w:r w:rsidRPr="00B25222">
        <w:rPr>
          <w:rFonts w:ascii="Tahoma" w:hAnsi="Tahoma" w:cs="Tahoma"/>
          <w:b/>
          <w:sz w:val="20"/>
          <w:szCs w:val="20"/>
        </w:rPr>
        <w:t>Prepare the General Journal entr</w:t>
      </w:r>
      <w:r w:rsidR="005E6E91">
        <w:rPr>
          <w:rFonts w:ascii="Tahoma" w:hAnsi="Tahoma" w:cs="Tahoma"/>
          <w:b/>
          <w:sz w:val="20"/>
          <w:szCs w:val="20"/>
        </w:rPr>
        <w:t xml:space="preserve">y </w:t>
      </w:r>
      <w:r w:rsidRPr="00B25222">
        <w:rPr>
          <w:rFonts w:ascii="Tahoma" w:hAnsi="Tahoma" w:cs="Tahoma"/>
          <w:b/>
          <w:sz w:val="20"/>
          <w:szCs w:val="20"/>
        </w:rPr>
        <w:t>to close the revenue</w:t>
      </w:r>
      <w:r w:rsidR="005E6E91">
        <w:rPr>
          <w:rFonts w:ascii="Tahoma" w:hAnsi="Tahoma" w:cs="Tahoma"/>
          <w:b/>
          <w:sz w:val="20"/>
          <w:szCs w:val="20"/>
        </w:rPr>
        <w:t xml:space="preserve"> </w:t>
      </w:r>
      <w:r w:rsidRPr="00B25222">
        <w:rPr>
          <w:rFonts w:ascii="Tahoma" w:hAnsi="Tahoma" w:cs="Tahoma"/>
          <w:b/>
          <w:sz w:val="20"/>
          <w:szCs w:val="20"/>
        </w:rPr>
        <w:t>accounts</w:t>
      </w:r>
      <w:r w:rsidR="005E6E91">
        <w:rPr>
          <w:rFonts w:ascii="Tahoma" w:hAnsi="Tahoma" w:cs="Tahoma"/>
          <w:b/>
          <w:sz w:val="20"/>
          <w:szCs w:val="20"/>
        </w:rPr>
        <w:t xml:space="preserve"> on 31 March </w:t>
      </w:r>
      <w:r w:rsidR="00C51975">
        <w:rPr>
          <w:rFonts w:ascii="Tahoma" w:hAnsi="Tahoma" w:cs="Tahoma"/>
          <w:b/>
          <w:sz w:val="20"/>
          <w:szCs w:val="20"/>
        </w:rPr>
        <w:t>2025</w:t>
      </w:r>
      <w:r w:rsidR="005E6E91">
        <w:rPr>
          <w:rFonts w:ascii="Tahoma" w:hAnsi="Tahoma" w:cs="Tahoma"/>
          <w:b/>
          <w:sz w:val="20"/>
          <w:szCs w:val="20"/>
        </w:rPr>
        <w:t>.</w:t>
      </w:r>
    </w:p>
    <w:p w14:paraId="462DF5A2" w14:textId="77777777" w:rsidR="00B25222" w:rsidRPr="005E6E91" w:rsidRDefault="00B25222" w:rsidP="00B25222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6C3533BF" w14:textId="56CD3E49" w:rsidR="00B25222" w:rsidRPr="00B25222" w:rsidRDefault="005E6E91" w:rsidP="00B25222">
      <w:pPr>
        <w:pStyle w:val="NoSpacing"/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 n</w:t>
      </w:r>
      <w:r w:rsidR="00B25222" w:rsidRPr="00B25222">
        <w:rPr>
          <w:rFonts w:ascii="Tahoma" w:hAnsi="Tahoma" w:cs="Tahoma"/>
          <w:b/>
          <w:sz w:val="20"/>
          <w:szCs w:val="20"/>
        </w:rPr>
        <w:t xml:space="preserve">arration </w:t>
      </w:r>
      <w:r>
        <w:rPr>
          <w:rFonts w:ascii="Tahoma" w:hAnsi="Tahoma" w:cs="Tahoma"/>
          <w:b/>
          <w:sz w:val="20"/>
          <w:szCs w:val="20"/>
        </w:rPr>
        <w:t xml:space="preserve">is </w:t>
      </w:r>
      <w:r w:rsidR="00B25222" w:rsidRPr="00B25222">
        <w:rPr>
          <w:rFonts w:ascii="Tahoma" w:hAnsi="Tahoma" w:cs="Tahoma"/>
          <w:b/>
          <w:sz w:val="20"/>
          <w:szCs w:val="20"/>
        </w:rPr>
        <w:t>not required.</w:t>
      </w:r>
    </w:p>
    <w:p w14:paraId="500F15CE" w14:textId="51DA0C18" w:rsidR="00B25222" w:rsidRPr="00B25222" w:rsidRDefault="00C22C1A" w:rsidP="00B25222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3 marks</w:t>
      </w:r>
    </w:p>
    <w:p w14:paraId="6DC45D92" w14:textId="77777777" w:rsidR="00B25222" w:rsidRPr="00B25222" w:rsidRDefault="00B25222" w:rsidP="00B25222">
      <w:pPr>
        <w:pStyle w:val="NoSpacing"/>
        <w:rPr>
          <w:rFonts w:ascii="Tahoma" w:hAnsi="Tahoma" w:cs="Tahoma"/>
          <w:b/>
          <w:sz w:val="20"/>
          <w:szCs w:val="20"/>
        </w:rPr>
      </w:pPr>
      <w:r w:rsidRPr="00B25222">
        <w:rPr>
          <w:rFonts w:ascii="Tahoma" w:hAnsi="Tahoma" w:cs="Tahoma"/>
          <w:b/>
          <w:sz w:val="20"/>
          <w:szCs w:val="20"/>
        </w:rPr>
        <w:t>General Journal</w:t>
      </w:r>
    </w:p>
    <w:p w14:paraId="21468CCC" w14:textId="77777777" w:rsidR="00B25222" w:rsidRPr="005E6E91" w:rsidRDefault="00B25222" w:rsidP="00B25222">
      <w:pPr>
        <w:pStyle w:val="NoSpacing"/>
        <w:rPr>
          <w:rFonts w:ascii="Tahoma" w:hAnsi="Tahoma" w:cs="Tahoma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4830"/>
        <w:gridCol w:w="1619"/>
        <w:gridCol w:w="1515"/>
      </w:tblGrid>
      <w:tr w:rsidR="00B25222" w:rsidRPr="00B25222" w14:paraId="1D848E36" w14:textId="77777777" w:rsidTr="00C22C1A">
        <w:tc>
          <w:tcPr>
            <w:tcW w:w="1129" w:type="dxa"/>
          </w:tcPr>
          <w:p w14:paraId="2A94312C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22F2E44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B25222">
              <w:rPr>
                <w:rFonts w:ascii="Tahoma" w:hAnsi="Tahoma" w:cs="Tahoma"/>
                <w:b/>
              </w:rPr>
              <w:t>Date</w:t>
            </w:r>
          </w:p>
          <w:p w14:paraId="370EB2E8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812" w:type="dxa"/>
          </w:tcPr>
          <w:p w14:paraId="49F23DB4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D3610E8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B25222">
              <w:rPr>
                <w:rFonts w:ascii="Tahoma" w:hAnsi="Tahoma" w:cs="Tahoma"/>
                <w:b/>
              </w:rPr>
              <w:t>Details</w:t>
            </w:r>
          </w:p>
        </w:tc>
        <w:tc>
          <w:tcPr>
            <w:tcW w:w="1843" w:type="dxa"/>
          </w:tcPr>
          <w:p w14:paraId="4E339169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B5E502C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B25222">
              <w:rPr>
                <w:rFonts w:ascii="Tahoma" w:hAnsi="Tahoma" w:cs="Tahoma"/>
                <w:b/>
              </w:rPr>
              <w:t>Debit</w:t>
            </w:r>
          </w:p>
        </w:tc>
        <w:tc>
          <w:tcPr>
            <w:tcW w:w="1694" w:type="dxa"/>
          </w:tcPr>
          <w:p w14:paraId="5C367875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0B7FD7E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B25222">
              <w:rPr>
                <w:rFonts w:ascii="Tahoma" w:hAnsi="Tahoma" w:cs="Tahoma"/>
                <w:b/>
              </w:rPr>
              <w:t>Credit</w:t>
            </w:r>
          </w:p>
        </w:tc>
      </w:tr>
      <w:tr w:rsidR="00B25222" w:rsidRPr="00B25222" w14:paraId="7F9068B9" w14:textId="77777777" w:rsidTr="00C22C1A">
        <w:tc>
          <w:tcPr>
            <w:tcW w:w="1129" w:type="dxa"/>
          </w:tcPr>
          <w:p w14:paraId="01507361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66707D7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</w:rPr>
            </w:pPr>
            <w:r w:rsidRPr="00B25222">
              <w:rPr>
                <w:rFonts w:ascii="Tahoma" w:hAnsi="Tahoma" w:cs="Tahoma"/>
              </w:rPr>
              <w:t>31/05</w:t>
            </w:r>
          </w:p>
          <w:p w14:paraId="39A46E0B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812" w:type="dxa"/>
          </w:tcPr>
          <w:p w14:paraId="741E5E0A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4C0A8F82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</w:rPr>
            </w:pPr>
            <w:r w:rsidRPr="00B25222">
              <w:rPr>
                <w:rFonts w:ascii="Tahoma" w:hAnsi="Tahoma" w:cs="Tahoma"/>
              </w:rPr>
              <w:t>Cash Sales</w:t>
            </w:r>
          </w:p>
        </w:tc>
        <w:tc>
          <w:tcPr>
            <w:tcW w:w="1843" w:type="dxa"/>
          </w:tcPr>
          <w:p w14:paraId="4C303B07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1555C59" w14:textId="048CD372" w:rsidR="00B25222" w:rsidRPr="00B25222" w:rsidRDefault="007A5B33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7 42</w:t>
            </w:r>
            <w:r w:rsidR="00B25222" w:rsidRPr="00B25222">
              <w:rPr>
                <w:rFonts w:ascii="Tahoma" w:hAnsi="Tahoma" w:cs="Tahoma"/>
              </w:rPr>
              <w:t>0</w:t>
            </w:r>
          </w:p>
        </w:tc>
        <w:tc>
          <w:tcPr>
            <w:tcW w:w="1694" w:type="dxa"/>
          </w:tcPr>
          <w:p w14:paraId="72C4B63E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B25222" w:rsidRPr="00B25222" w14:paraId="5F982115" w14:textId="77777777" w:rsidTr="00C22C1A">
        <w:tc>
          <w:tcPr>
            <w:tcW w:w="1129" w:type="dxa"/>
          </w:tcPr>
          <w:p w14:paraId="620E7951" w14:textId="77777777" w:rsidR="00B25222" w:rsidRPr="00B25222" w:rsidRDefault="00B25222" w:rsidP="00B25222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5812" w:type="dxa"/>
          </w:tcPr>
          <w:p w14:paraId="6050F8DB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1D67E0FF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</w:rPr>
            </w:pPr>
            <w:r w:rsidRPr="00B25222">
              <w:rPr>
                <w:rFonts w:ascii="Tahoma" w:hAnsi="Tahoma" w:cs="Tahoma"/>
              </w:rPr>
              <w:t>Credit Sales</w:t>
            </w:r>
          </w:p>
          <w:p w14:paraId="352F5EA5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754EA8C5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5AD7CAF" w14:textId="64E4A1A6" w:rsidR="00B25222" w:rsidRPr="00B25222" w:rsidRDefault="007A5B33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14 04</w:t>
            </w:r>
            <w:r w:rsidR="00B25222" w:rsidRPr="00B25222">
              <w:rPr>
                <w:rFonts w:ascii="Tahoma" w:hAnsi="Tahoma" w:cs="Tahoma"/>
              </w:rPr>
              <w:t>0</w:t>
            </w:r>
          </w:p>
          <w:p w14:paraId="4B952DCD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694" w:type="dxa"/>
          </w:tcPr>
          <w:p w14:paraId="263BCF9A" w14:textId="77777777" w:rsidR="00B25222" w:rsidRPr="00B25222" w:rsidRDefault="00B25222" w:rsidP="00B25222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5222" w:rsidRPr="00B25222" w14:paraId="7EAFE0B8" w14:textId="77777777" w:rsidTr="00C22C1A">
        <w:tc>
          <w:tcPr>
            <w:tcW w:w="1129" w:type="dxa"/>
          </w:tcPr>
          <w:p w14:paraId="6A3A102C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5812" w:type="dxa"/>
          </w:tcPr>
          <w:p w14:paraId="508B5741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0C9F2857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</w:rPr>
            </w:pPr>
            <w:r w:rsidRPr="00B25222">
              <w:rPr>
                <w:rFonts w:ascii="Tahoma" w:hAnsi="Tahoma" w:cs="Tahoma"/>
              </w:rPr>
              <w:t>Discount Revenue</w:t>
            </w:r>
          </w:p>
          <w:p w14:paraId="50DB4F45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87CF6B7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D118C7E" w14:textId="32D95714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B25222">
              <w:rPr>
                <w:rFonts w:ascii="Tahoma" w:hAnsi="Tahoma" w:cs="Tahoma"/>
              </w:rPr>
              <w:t>1</w:t>
            </w:r>
            <w:r w:rsidR="007A5B33">
              <w:rPr>
                <w:rFonts w:ascii="Tahoma" w:hAnsi="Tahoma" w:cs="Tahoma"/>
              </w:rPr>
              <w:t>43</w:t>
            </w:r>
          </w:p>
        </w:tc>
        <w:tc>
          <w:tcPr>
            <w:tcW w:w="1694" w:type="dxa"/>
          </w:tcPr>
          <w:p w14:paraId="65479896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  <w:p w14:paraId="06B59208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B25222" w:rsidRPr="00B25222" w14:paraId="7514A229" w14:textId="77777777" w:rsidTr="00C22C1A">
        <w:tc>
          <w:tcPr>
            <w:tcW w:w="1129" w:type="dxa"/>
          </w:tcPr>
          <w:p w14:paraId="3C4CEC4E" w14:textId="77777777" w:rsidR="00B25222" w:rsidRPr="00B25222" w:rsidRDefault="00B25222" w:rsidP="00C22C1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5812" w:type="dxa"/>
          </w:tcPr>
          <w:p w14:paraId="6E1230BE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4AE4E302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</w:rPr>
            </w:pPr>
            <w:r w:rsidRPr="00B25222">
              <w:rPr>
                <w:rFonts w:ascii="Tahoma" w:hAnsi="Tahoma" w:cs="Tahoma"/>
              </w:rPr>
              <w:t>Sales Returns</w:t>
            </w:r>
          </w:p>
          <w:p w14:paraId="49E5927A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731287E" w14:textId="77777777" w:rsidR="00B25222" w:rsidRPr="00B25222" w:rsidRDefault="00B25222" w:rsidP="00B25222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694" w:type="dxa"/>
          </w:tcPr>
          <w:p w14:paraId="03EB18E8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D27396C" w14:textId="651885D3" w:rsidR="00B25222" w:rsidRPr="00B25222" w:rsidRDefault="007A5B33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1 090</w:t>
            </w:r>
          </w:p>
          <w:p w14:paraId="14D2C678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B25222" w:rsidRPr="00B25222" w14:paraId="31898D70" w14:textId="77777777" w:rsidTr="00C22C1A">
        <w:tc>
          <w:tcPr>
            <w:tcW w:w="1129" w:type="dxa"/>
          </w:tcPr>
          <w:p w14:paraId="339E046B" w14:textId="77777777" w:rsidR="00B25222" w:rsidRPr="00B25222" w:rsidRDefault="00B25222" w:rsidP="00B25222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5812" w:type="dxa"/>
          </w:tcPr>
          <w:p w14:paraId="501C4AB9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686B6A7B" w14:textId="77777777" w:rsidR="00B25222" w:rsidRPr="00B25222" w:rsidRDefault="00B25222" w:rsidP="00C22C1A">
            <w:pPr>
              <w:pStyle w:val="NoSpacing"/>
              <w:rPr>
                <w:rFonts w:ascii="Tahoma" w:hAnsi="Tahoma" w:cs="Tahoma"/>
              </w:rPr>
            </w:pPr>
            <w:r w:rsidRPr="00B25222">
              <w:rPr>
                <w:rFonts w:ascii="Tahoma" w:hAnsi="Tahoma" w:cs="Tahoma"/>
              </w:rPr>
              <w:t>Profit and Loss Summary</w:t>
            </w:r>
          </w:p>
        </w:tc>
        <w:tc>
          <w:tcPr>
            <w:tcW w:w="1843" w:type="dxa"/>
          </w:tcPr>
          <w:p w14:paraId="0B93B83F" w14:textId="77777777" w:rsidR="00B25222" w:rsidRPr="00B25222" w:rsidRDefault="00B25222" w:rsidP="00B25222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694" w:type="dxa"/>
          </w:tcPr>
          <w:p w14:paraId="3D10128B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CA4272E" w14:textId="60B2E46A" w:rsidR="00B25222" w:rsidRPr="00B25222" w:rsidRDefault="007A5B33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20 513</w:t>
            </w:r>
          </w:p>
          <w:p w14:paraId="307FCA88" w14:textId="77777777" w:rsidR="00B25222" w:rsidRPr="00B25222" w:rsidRDefault="00B25222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1F14BA1E" w14:textId="77777777" w:rsidR="00B25222" w:rsidRPr="00B25222" w:rsidRDefault="00B25222" w:rsidP="006A145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C243D17" w14:textId="125A5591" w:rsidR="00B25222" w:rsidRDefault="000C27F5" w:rsidP="006A1453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>
        <w:rPr>
          <w:rFonts w:ascii="Tahoma" w:hAnsi="Tahoma" w:cs="Tahoma"/>
          <w:sz w:val="20"/>
          <w:szCs w:val="20"/>
        </w:rPr>
        <w:t>Cash Sales and Credit Sales entries</w:t>
      </w:r>
    </w:p>
    <w:p w14:paraId="2E914EDA" w14:textId="178ADD5C" w:rsidR="000C27F5" w:rsidRPr="00C22C1A" w:rsidRDefault="000C27F5" w:rsidP="006A1453">
      <w:pPr>
        <w:pStyle w:val="NoSpacing"/>
        <w:rPr>
          <w:rFonts w:ascii="Tahoma" w:hAnsi="Tahoma" w:cs="Tahoma"/>
          <w:sz w:val="10"/>
          <w:szCs w:val="10"/>
        </w:rPr>
      </w:pPr>
    </w:p>
    <w:p w14:paraId="455AD5EF" w14:textId="32A4FDDB" w:rsidR="000C27F5" w:rsidRPr="000C27F5" w:rsidRDefault="000C27F5" w:rsidP="006A1453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Discount Revenue and Sales Returns entries</w:t>
      </w:r>
    </w:p>
    <w:p w14:paraId="1CEF156C" w14:textId="77777777" w:rsidR="00B25222" w:rsidRPr="00C22C1A" w:rsidRDefault="00B25222" w:rsidP="006A1453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27C31CBE" w14:textId="7625E0D8" w:rsidR="00B25222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Profit and Loss Summary entry</w:t>
      </w:r>
    </w:p>
    <w:p w14:paraId="76D237E3" w14:textId="0CEB7E9E" w:rsidR="00B25222" w:rsidRPr="000C27F5" w:rsidRDefault="00B25222" w:rsidP="00B25222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CBF74FE" w14:textId="4FD1507C" w:rsidR="000C27F5" w:rsidRDefault="000C27F5" w:rsidP="000C27F5">
      <w:pPr>
        <w:pStyle w:val="NoSpacing"/>
        <w:numPr>
          <w:ilvl w:val="0"/>
          <w:numId w:val="9"/>
        </w:numPr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bCs/>
          <w:sz w:val="20"/>
          <w:szCs w:val="20"/>
        </w:rPr>
        <w:t>Explain how recording closing entries satisfies the qualitative characteristic of relev</w:t>
      </w:r>
      <w:r>
        <w:rPr>
          <w:rFonts w:ascii="Tahoma" w:hAnsi="Tahoma" w:cs="Tahoma"/>
          <w:b/>
          <w:bCs/>
          <w:sz w:val="20"/>
          <w:szCs w:val="20"/>
        </w:rPr>
        <w:t xml:space="preserve">ance.                                                                                                                    </w:t>
      </w:r>
      <w:r w:rsidRPr="000C27F5">
        <w:rPr>
          <w:rFonts w:ascii="Tahoma" w:hAnsi="Tahoma" w:cs="Tahoma"/>
          <w:b/>
          <w:sz w:val="20"/>
          <w:szCs w:val="20"/>
        </w:rPr>
        <w:t>2 marks</w:t>
      </w:r>
    </w:p>
    <w:p w14:paraId="2C098CAD" w14:textId="05668458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A291B48" w14:textId="1A6FFFA1" w:rsidR="00225522" w:rsidRDefault="00225522" w:rsidP="00225522">
      <w:r>
        <w:t xml:space="preserve">The qualitative characteristic of relevance outlines that information is relevant </w:t>
      </w:r>
      <w:r w:rsidR="000B2719">
        <w:t>when</w:t>
      </w:r>
      <w:r>
        <w:t xml:space="preserve"> it </w:t>
      </w:r>
      <w:proofErr w:type="gramStart"/>
      <w:r>
        <w:t>is capable of making</w:t>
      </w:r>
      <w:proofErr w:type="gramEnd"/>
      <w:r>
        <w:t xml:space="preserve"> a difference to the decisions made by users. </w:t>
      </w:r>
      <w:r>
        <w:rPr>
          <w:b/>
        </w:rPr>
        <w:t>(1 mark)</w:t>
      </w:r>
      <w:r>
        <w:t xml:space="preserve"> </w:t>
      </w:r>
    </w:p>
    <w:p w14:paraId="6BB1061B" w14:textId="09710FD7" w:rsidR="00225522" w:rsidRDefault="00225522" w:rsidP="00225522">
      <w:r>
        <w:t xml:space="preserve">Closing entries ensure that only the revenues and expenses for a period are included in the calculation of profit. </w:t>
      </w:r>
      <w:r>
        <w:rPr>
          <w:b/>
        </w:rPr>
        <w:t>(1 mark)</w:t>
      </w:r>
      <w:r>
        <w:t xml:space="preserve"> </w:t>
      </w:r>
    </w:p>
    <w:p w14:paraId="48EFDFFC" w14:textId="3570B358" w:rsidR="000C27F5" w:rsidRPr="001652F6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</w:p>
    <w:p w14:paraId="3F9D06EB" w14:textId="061F37F2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6B1F8D5" w14:textId="24A3ECE1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FC343FD" w14:textId="411408FE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8A9C813" w14:textId="646D4589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F11814B" w14:textId="6D9A02FE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871C7EE" w14:textId="500FC077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7576841" w14:textId="3F4742FB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BE167F5" w14:textId="015DF481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C79ABD1" w14:textId="32C1382F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9953E73" w14:textId="2D899C08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3339D66" w14:textId="3E2A1843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FF1A3BE" w14:textId="2423B553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8EFEA07" w14:textId="76F1BCD8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2E6B46A" w14:textId="350ECC29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3BB19C3" w14:textId="77777777" w:rsidR="00C22C1A" w:rsidRDefault="00C22C1A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B0A2F94" w14:textId="60D01535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9CA874B" w14:textId="59B51772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3514A08" w14:textId="3091D1AD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525993C" w14:textId="6E748642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7F83168" w14:textId="77777777" w:rsidR="000C27F5" w:rsidRPr="000C27F5" w:rsidRDefault="000C27F5" w:rsidP="000C27F5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78C2371" w14:textId="09748B3B" w:rsidR="000C27F5" w:rsidRPr="000C27F5" w:rsidRDefault="000C27F5" w:rsidP="000C27F5">
      <w:pPr>
        <w:pStyle w:val="NoSpacing"/>
        <w:numPr>
          <w:ilvl w:val="0"/>
          <w:numId w:val="9"/>
        </w:numPr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bCs/>
          <w:sz w:val="20"/>
          <w:szCs w:val="20"/>
        </w:rPr>
        <w:lastRenderedPageBreak/>
        <w:t xml:space="preserve">Prepare the Income Statement for the month ended 31 March </w:t>
      </w:r>
      <w:r w:rsidR="00C51975">
        <w:rPr>
          <w:rFonts w:ascii="Tahoma" w:hAnsi="Tahoma" w:cs="Tahoma"/>
          <w:b/>
          <w:bCs/>
          <w:sz w:val="20"/>
          <w:szCs w:val="20"/>
        </w:rPr>
        <w:t>2025</w:t>
      </w:r>
      <w:r w:rsidRPr="000C27F5">
        <w:rPr>
          <w:rFonts w:ascii="Tahoma" w:hAnsi="Tahoma" w:cs="Tahoma"/>
          <w:b/>
          <w:bCs/>
          <w:sz w:val="20"/>
          <w:szCs w:val="20"/>
        </w:rPr>
        <w:t xml:space="preserve">. </w:t>
      </w:r>
      <w:r w:rsidRPr="000C27F5">
        <w:rPr>
          <w:rFonts w:ascii="Tahoma" w:hAnsi="Tahoma" w:cs="Tahoma"/>
          <w:b/>
          <w:sz w:val="20"/>
          <w:szCs w:val="20"/>
        </w:rPr>
        <w:t xml:space="preserve"> </w:t>
      </w:r>
    </w:p>
    <w:p w14:paraId="36389CE3" w14:textId="1220A677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>8 marks</w:t>
      </w:r>
    </w:p>
    <w:p w14:paraId="099ED822" w14:textId="2DD64CF8" w:rsidR="000C27F5" w:rsidRPr="00C22C1A" w:rsidRDefault="000C27F5" w:rsidP="000C27F5">
      <w:pPr>
        <w:pStyle w:val="NoSpacing"/>
        <w:jc w:val="right"/>
        <w:rPr>
          <w:rFonts w:ascii="Tahoma" w:hAnsi="Tahoma" w:cs="Tahoma"/>
          <w:b/>
          <w:sz w:val="10"/>
          <w:szCs w:val="10"/>
        </w:rPr>
      </w:pPr>
    </w:p>
    <w:p w14:paraId="45977267" w14:textId="13F5900C" w:rsidR="000C27F5" w:rsidRPr="006A1453" w:rsidRDefault="00C22C1A" w:rsidP="000C27F5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Arthur’s Air Conditioners</w:t>
      </w:r>
    </w:p>
    <w:p w14:paraId="5E0CA625" w14:textId="537C0056" w:rsidR="000C27F5" w:rsidRPr="006A1453" w:rsidRDefault="000C27F5" w:rsidP="000C27F5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Income Statement for the </w:t>
      </w:r>
      <w:r w:rsidR="00C22C1A">
        <w:rPr>
          <w:rFonts w:ascii="Tahoma" w:hAnsi="Tahoma" w:cs="Tahoma"/>
          <w:b/>
          <w:color w:val="000000" w:themeColor="text1"/>
          <w:sz w:val="20"/>
          <w:szCs w:val="20"/>
        </w:rPr>
        <w:t xml:space="preserve">month 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ending 3</w:t>
      </w:r>
      <w:r w:rsidR="00C22C1A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C22C1A">
        <w:rPr>
          <w:rFonts w:ascii="Tahoma" w:hAnsi="Tahoma" w:cs="Tahoma"/>
          <w:b/>
          <w:color w:val="000000" w:themeColor="text1"/>
          <w:sz w:val="20"/>
          <w:szCs w:val="20"/>
        </w:rPr>
        <w:t xml:space="preserve">March </w:t>
      </w:r>
      <w:r w:rsidR="00C51975">
        <w:rPr>
          <w:rFonts w:ascii="Tahoma" w:hAnsi="Tahoma" w:cs="Tahoma"/>
          <w:b/>
          <w:color w:val="000000" w:themeColor="text1"/>
          <w:sz w:val="20"/>
          <w:szCs w:val="20"/>
        </w:rPr>
        <w:t>2025</w:t>
      </w:r>
    </w:p>
    <w:p w14:paraId="264EB348" w14:textId="77777777" w:rsidR="000C27F5" w:rsidRPr="006A1453" w:rsidRDefault="000C27F5" w:rsidP="000C27F5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268"/>
      </w:tblGrid>
      <w:tr w:rsidR="000C27F5" w:rsidRPr="006A1453" w14:paraId="73B81A4F" w14:textId="77777777" w:rsidTr="00C22C1A">
        <w:tc>
          <w:tcPr>
            <w:tcW w:w="4248" w:type="dxa"/>
          </w:tcPr>
          <w:p w14:paraId="3440A2D4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2EB37868" w14:textId="77777777" w:rsidR="000C27F5" w:rsidRPr="005E5ABE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61EFC02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5DB6A47A" w14:textId="77777777" w:rsidR="000C27F5" w:rsidRPr="005E5ABE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42D0CEA9" w14:textId="77777777" w:rsidR="000C27F5" w:rsidRPr="005E5ABE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F950A46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0C27F5" w:rsidRPr="006A1453" w14:paraId="00D79BAD" w14:textId="77777777" w:rsidTr="00C22C1A">
        <w:tc>
          <w:tcPr>
            <w:tcW w:w="4248" w:type="dxa"/>
          </w:tcPr>
          <w:p w14:paraId="78D644B4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F169EE8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Revenues</w:t>
            </w:r>
          </w:p>
          <w:p w14:paraId="31DB0B51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B4DDE85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55E61B8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6771EA7C" w14:textId="77777777" w:rsidTr="00C22C1A">
        <w:tc>
          <w:tcPr>
            <w:tcW w:w="4248" w:type="dxa"/>
          </w:tcPr>
          <w:p w14:paraId="6A7BE86D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E90A0BA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Cash Sales</w:t>
            </w:r>
          </w:p>
          <w:p w14:paraId="7D72B990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545B9C8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EF4F9DC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7 42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27223C59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72A80729" w14:textId="77777777" w:rsidTr="00C22C1A">
        <w:tc>
          <w:tcPr>
            <w:tcW w:w="4248" w:type="dxa"/>
          </w:tcPr>
          <w:p w14:paraId="183D942E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D6A693A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Credit Sales</w:t>
            </w:r>
          </w:p>
          <w:p w14:paraId="4653989B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1012578A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AB50BD2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14 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>40</w:t>
            </w:r>
          </w:p>
        </w:tc>
        <w:tc>
          <w:tcPr>
            <w:tcW w:w="2268" w:type="dxa"/>
          </w:tcPr>
          <w:p w14:paraId="7E934416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3E134F39" w14:textId="77777777" w:rsidTr="00C22C1A">
        <w:tc>
          <w:tcPr>
            <w:tcW w:w="4248" w:type="dxa"/>
          </w:tcPr>
          <w:p w14:paraId="3327A3CF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2C4160B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Less: Sales Returns</w:t>
            </w:r>
          </w:p>
          <w:p w14:paraId="078E4F4F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79853CB9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77779CD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1 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>90</w:t>
            </w:r>
          </w:p>
        </w:tc>
        <w:tc>
          <w:tcPr>
            <w:tcW w:w="2268" w:type="dxa"/>
          </w:tcPr>
          <w:p w14:paraId="0D8852DE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1DFB44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 xml:space="preserve"> 370</w:t>
            </w:r>
          </w:p>
        </w:tc>
      </w:tr>
      <w:tr w:rsidR="000C27F5" w:rsidRPr="006A1453" w14:paraId="3FE1E334" w14:textId="77777777" w:rsidTr="00C22C1A">
        <w:tc>
          <w:tcPr>
            <w:tcW w:w="4248" w:type="dxa"/>
          </w:tcPr>
          <w:p w14:paraId="05D3123B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D6F10B7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Less: Cost of Goods Sold</w:t>
            </w:r>
          </w:p>
          <w:p w14:paraId="78E1078E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BEBD2F0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510820DF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1201E220" w14:textId="77777777" w:rsidTr="00C22C1A">
        <w:tc>
          <w:tcPr>
            <w:tcW w:w="4248" w:type="dxa"/>
          </w:tcPr>
          <w:p w14:paraId="57D613B6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ABF1471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Cost of Sales</w:t>
            </w:r>
          </w:p>
          <w:p w14:paraId="1F801F66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1141588F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2EF2AE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6 79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7C4CFE22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0BE5CFB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640B6330" w14:textId="77777777" w:rsidTr="00C22C1A">
        <w:tc>
          <w:tcPr>
            <w:tcW w:w="4248" w:type="dxa"/>
          </w:tcPr>
          <w:p w14:paraId="6D4CB067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21843E6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Customs Duties</w:t>
            </w:r>
          </w:p>
          <w:p w14:paraId="67F1985B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A6ED80A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962D09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83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6EE8622E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</w:tr>
      <w:tr w:rsidR="000C27F5" w:rsidRPr="006A1453" w14:paraId="54F46D9E" w14:textId="77777777" w:rsidTr="00C22C1A">
        <w:tc>
          <w:tcPr>
            <w:tcW w:w="4248" w:type="dxa"/>
          </w:tcPr>
          <w:p w14:paraId="23E9189B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061C8ED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Freight Inwards</w:t>
            </w:r>
          </w:p>
          <w:p w14:paraId="0266050B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1EDC1B6A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D146F9F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72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140B2DDC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BEB1795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  <w:r>
              <w:rPr>
                <w:rFonts w:ascii="Tahoma" w:hAnsi="Tahoma" w:cs="Tahoma"/>
                <w:color w:val="000000" w:themeColor="text1"/>
              </w:rPr>
              <w:t>8 34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0C27F5" w:rsidRPr="006A1453" w14:paraId="76EA64D0" w14:textId="77777777" w:rsidTr="00C22C1A">
        <w:tc>
          <w:tcPr>
            <w:tcW w:w="4248" w:type="dxa"/>
          </w:tcPr>
          <w:p w14:paraId="401E32F8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1963580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Gross Profit</w:t>
            </w:r>
          </w:p>
          <w:p w14:paraId="5A8F4E6F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46C0D77C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6F177DBF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33FF016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12 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>30</w:t>
            </w:r>
          </w:p>
        </w:tc>
      </w:tr>
      <w:tr w:rsidR="000C27F5" w:rsidRPr="006A1453" w14:paraId="63E7BC4D" w14:textId="77777777" w:rsidTr="00C22C1A">
        <w:tc>
          <w:tcPr>
            <w:tcW w:w="4248" w:type="dxa"/>
          </w:tcPr>
          <w:p w14:paraId="192A8443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F20CC32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Less: Inventory Loss</w:t>
            </w:r>
          </w:p>
          <w:p w14:paraId="78464312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A88107C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0ED4422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56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795B9315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926787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53E68381" w14:textId="77777777" w:rsidTr="00C22C1A">
        <w:tc>
          <w:tcPr>
            <w:tcW w:w="4248" w:type="dxa"/>
          </w:tcPr>
          <w:p w14:paraId="4C2FBEB9" w14:textId="77777777" w:rsidR="000C27F5" w:rsidRPr="007A5B3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EB4967F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 xml:space="preserve">Less: Inventory </w:t>
            </w:r>
            <w:r>
              <w:rPr>
                <w:rFonts w:ascii="Tahoma" w:hAnsi="Tahoma" w:cs="Tahoma"/>
                <w:color w:val="000000" w:themeColor="text1"/>
              </w:rPr>
              <w:t>Write Down</w:t>
            </w:r>
          </w:p>
          <w:p w14:paraId="50FE776D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4D388303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C06F1F2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2 01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017C7AF4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F85924C" w14:textId="77777777" w:rsidR="000C27F5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2 57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  <w:p w14:paraId="624A352A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</w:tr>
      <w:tr w:rsidR="000C27F5" w:rsidRPr="006A1453" w14:paraId="7AD684C5" w14:textId="77777777" w:rsidTr="00C22C1A">
        <w:tc>
          <w:tcPr>
            <w:tcW w:w="4248" w:type="dxa"/>
          </w:tcPr>
          <w:p w14:paraId="4D4FDBF5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BB615A8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Adjusted Gross Profit</w:t>
            </w:r>
          </w:p>
          <w:p w14:paraId="636984BA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215C456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819FF3D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861CBDC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9 46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0C27F5" w:rsidRPr="006A1453" w14:paraId="39FE3150" w14:textId="77777777" w:rsidTr="00C22C1A">
        <w:tc>
          <w:tcPr>
            <w:tcW w:w="4248" w:type="dxa"/>
          </w:tcPr>
          <w:p w14:paraId="12B06F35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5A6FEA0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Add: Other Revenues</w:t>
            </w:r>
          </w:p>
          <w:p w14:paraId="428306B5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7A52BA4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5687FCE8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25735554" w14:textId="77777777" w:rsidTr="00C22C1A">
        <w:tc>
          <w:tcPr>
            <w:tcW w:w="4248" w:type="dxa"/>
          </w:tcPr>
          <w:p w14:paraId="67B6AC84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60537B7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Revenue</w:t>
            </w:r>
          </w:p>
          <w:p w14:paraId="713759AB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7377EE6D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5B02CECC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5C4440D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143</w:t>
            </w:r>
          </w:p>
        </w:tc>
      </w:tr>
      <w:tr w:rsidR="000C27F5" w:rsidRPr="006A1453" w14:paraId="4D9A7D30" w14:textId="77777777" w:rsidTr="00C22C1A">
        <w:tc>
          <w:tcPr>
            <w:tcW w:w="4248" w:type="dxa"/>
          </w:tcPr>
          <w:p w14:paraId="549D509B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22A2306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158E796B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5D4C85A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9 6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>3</w:t>
            </w:r>
          </w:p>
          <w:p w14:paraId="1F16ED4E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</w:tr>
      <w:tr w:rsidR="000C27F5" w:rsidRPr="006A1453" w14:paraId="44C9F955" w14:textId="77777777" w:rsidTr="00C22C1A">
        <w:tc>
          <w:tcPr>
            <w:tcW w:w="4248" w:type="dxa"/>
          </w:tcPr>
          <w:p w14:paraId="3AC16897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8D62DA4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Less: Other Expenses</w:t>
            </w:r>
          </w:p>
          <w:p w14:paraId="3BA1BCAD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46D0195B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869901A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45CA0AED" w14:textId="77777777" w:rsidTr="00C22C1A">
        <w:tc>
          <w:tcPr>
            <w:tcW w:w="4248" w:type="dxa"/>
          </w:tcPr>
          <w:p w14:paraId="136EFB16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3A3403A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Advertising</w:t>
            </w:r>
          </w:p>
          <w:p w14:paraId="48E3C49D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4FAA92E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F3923FF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1 50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4E26E91E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2DB70AE5" w14:textId="77777777" w:rsidTr="00C22C1A">
        <w:tc>
          <w:tcPr>
            <w:tcW w:w="4248" w:type="dxa"/>
          </w:tcPr>
          <w:p w14:paraId="7311F691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32D1C07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Expense</w:t>
            </w:r>
          </w:p>
          <w:p w14:paraId="4498FC0E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C0A71D0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7BD1266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121</w:t>
            </w:r>
          </w:p>
        </w:tc>
        <w:tc>
          <w:tcPr>
            <w:tcW w:w="2268" w:type="dxa"/>
          </w:tcPr>
          <w:p w14:paraId="2B77CB17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0529D2D2" w14:textId="77777777" w:rsidTr="00C22C1A">
        <w:tc>
          <w:tcPr>
            <w:tcW w:w="4248" w:type="dxa"/>
          </w:tcPr>
          <w:p w14:paraId="6229CF5A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9049991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Freight Outwards</w:t>
            </w:r>
          </w:p>
          <w:p w14:paraId="408442C4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D02330B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86CFEAB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19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1872BF8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1485B6DA" w14:textId="77777777" w:rsidTr="00C22C1A">
        <w:tc>
          <w:tcPr>
            <w:tcW w:w="4248" w:type="dxa"/>
          </w:tcPr>
          <w:p w14:paraId="308967AE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25B4A31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Interest Expense</w:t>
            </w:r>
          </w:p>
          <w:p w14:paraId="2339F452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15EC250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512658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125</w:t>
            </w:r>
          </w:p>
        </w:tc>
        <w:tc>
          <w:tcPr>
            <w:tcW w:w="2268" w:type="dxa"/>
          </w:tcPr>
          <w:p w14:paraId="6338C90C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22CBDF36" w14:textId="77777777" w:rsidTr="00C22C1A">
        <w:tc>
          <w:tcPr>
            <w:tcW w:w="4248" w:type="dxa"/>
          </w:tcPr>
          <w:p w14:paraId="68C49120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80060D9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Rent Expense</w:t>
            </w:r>
          </w:p>
          <w:p w14:paraId="21905813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98F9251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3ECF6DB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3 00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44C709B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1D15F3AB" w14:textId="77777777" w:rsidTr="00C22C1A">
        <w:tc>
          <w:tcPr>
            <w:tcW w:w="4248" w:type="dxa"/>
          </w:tcPr>
          <w:p w14:paraId="023EE387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1AB5B67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 xml:space="preserve">Wages </w:t>
            </w:r>
          </w:p>
          <w:p w14:paraId="65DE6273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1F73B311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4A94C1F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4 11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5DDA1CE6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3938304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9 046</w:t>
            </w:r>
          </w:p>
        </w:tc>
      </w:tr>
      <w:tr w:rsidR="000C27F5" w:rsidRPr="006A1453" w14:paraId="2FDB535B" w14:textId="77777777" w:rsidTr="00C22C1A">
        <w:tc>
          <w:tcPr>
            <w:tcW w:w="4248" w:type="dxa"/>
          </w:tcPr>
          <w:p w14:paraId="6E3197F9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FA015C7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Profit / (Loss)</w:t>
            </w:r>
          </w:p>
          <w:p w14:paraId="3B7069E8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29BB16F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09F2EC75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7660504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5</w:t>
            </w:r>
            <w:r>
              <w:rPr>
                <w:rFonts w:ascii="Tahoma" w:hAnsi="Tahoma" w:cs="Tahoma"/>
                <w:color w:val="000000" w:themeColor="text1"/>
              </w:rPr>
              <w:t>57</w:t>
            </w:r>
          </w:p>
        </w:tc>
      </w:tr>
    </w:tbl>
    <w:p w14:paraId="0C1988ED" w14:textId="77777777" w:rsidR="000C27F5" w:rsidRDefault="000C27F5" w:rsidP="000C27F5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AA6AEC9" w14:textId="248929AD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</w:p>
    <w:p w14:paraId="3D10A0BF" w14:textId="77777777" w:rsidR="00C22C1A" w:rsidRDefault="00C22C1A" w:rsidP="000C27F5">
      <w:pPr>
        <w:pStyle w:val="NoSpacing"/>
        <w:rPr>
          <w:rFonts w:ascii="Tahoma" w:hAnsi="Tahoma" w:cs="Tahoma"/>
          <w:sz w:val="20"/>
          <w:szCs w:val="20"/>
        </w:rPr>
      </w:pPr>
    </w:p>
    <w:p w14:paraId="778C21D1" w14:textId="5977265E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1 mark – </w:t>
      </w:r>
      <w:r w:rsidR="00C22C1A">
        <w:rPr>
          <w:rFonts w:ascii="Tahoma" w:hAnsi="Tahoma" w:cs="Tahoma"/>
          <w:sz w:val="20"/>
          <w:szCs w:val="20"/>
        </w:rPr>
        <w:t>Cash Sales and Credit Sales</w:t>
      </w:r>
    </w:p>
    <w:p w14:paraId="3AD3E606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55FA5618" w14:textId="77342B9B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Sales Returns</w:t>
      </w:r>
    </w:p>
    <w:p w14:paraId="36497583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7FC5CAA1" w14:textId="43C26C2C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Cost of Sales plus either Customs Duties or Freight Inwards</w:t>
      </w:r>
    </w:p>
    <w:p w14:paraId="6E9015C0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61FB829D" w14:textId="3F0E3DAF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either Customs Duties or Freight Inwards not already awarded a mark</w:t>
      </w:r>
    </w:p>
    <w:p w14:paraId="04E47FE9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08CEB241" w14:textId="332DE12E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Inventory Loss and Inventory Write Down</w:t>
      </w:r>
    </w:p>
    <w:p w14:paraId="0D12EF7F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1B5494A3" w14:textId="6BE39638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Discount Revenue</w:t>
      </w:r>
    </w:p>
    <w:p w14:paraId="39849CCE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16D70151" w14:textId="5A435DA2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per any three Other Expense items</w:t>
      </w:r>
    </w:p>
    <w:p w14:paraId="69E58690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515A3A92" w14:textId="3E2E0460" w:rsidR="000C27F5" w:rsidRDefault="000C27F5" w:rsidP="000C27F5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remaining three Other Expense items</w:t>
      </w:r>
    </w:p>
    <w:p w14:paraId="0D85CB15" w14:textId="77777777" w:rsidR="000C27F5" w:rsidRPr="00C22C1A" w:rsidRDefault="000C27F5" w:rsidP="000C27F5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D53FA01" w14:textId="1308E82F" w:rsidR="00C22C1A" w:rsidRDefault="00C22C1A" w:rsidP="00C22C1A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deducted – </w:t>
      </w:r>
      <w:r>
        <w:rPr>
          <w:rFonts w:ascii="Tahoma" w:hAnsi="Tahoma" w:cs="Tahoma"/>
          <w:sz w:val="20"/>
          <w:szCs w:val="20"/>
        </w:rPr>
        <w:t>incorrect formatting such as missing headings and/or no Net Profit / (Loss)</w:t>
      </w:r>
    </w:p>
    <w:p w14:paraId="5BDEC531" w14:textId="77777777" w:rsidR="000C27F5" w:rsidRPr="000C27F5" w:rsidRDefault="000C27F5" w:rsidP="00225522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4E78D74" w14:textId="77777777" w:rsidR="000C27F5" w:rsidRP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322A5E94" w14:textId="77777777" w:rsidR="000C27F5" w:rsidRPr="000C27F5" w:rsidRDefault="000C27F5" w:rsidP="000C27F5">
      <w:pPr>
        <w:pStyle w:val="NoSpacing"/>
        <w:numPr>
          <w:ilvl w:val="0"/>
          <w:numId w:val="10"/>
        </w:numPr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>Explain the purpose of reporting the Adjusted Gross Profit in an Income Statement.</w:t>
      </w:r>
    </w:p>
    <w:p w14:paraId="2E0C01D9" w14:textId="77777777" w:rsidR="009F2A21" w:rsidRPr="009F2A21" w:rsidRDefault="009F2A21" w:rsidP="000C27F5">
      <w:pPr>
        <w:pStyle w:val="NoSpacing"/>
        <w:ind w:left="360"/>
        <w:jc w:val="right"/>
        <w:rPr>
          <w:rFonts w:ascii="Tahoma" w:hAnsi="Tahoma" w:cs="Tahoma"/>
          <w:b/>
          <w:sz w:val="10"/>
          <w:szCs w:val="10"/>
        </w:rPr>
      </w:pPr>
    </w:p>
    <w:p w14:paraId="1E7B1987" w14:textId="67EA9967" w:rsidR="000C27F5" w:rsidRDefault="000C27F5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2 marks </w:t>
      </w:r>
    </w:p>
    <w:p w14:paraId="053D5DB4" w14:textId="1E406A54" w:rsidR="000C27F5" w:rsidRPr="009F2A21" w:rsidRDefault="000C27F5" w:rsidP="000C27F5">
      <w:pPr>
        <w:pStyle w:val="NoSpacing"/>
        <w:ind w:left="360"/>
        <w:jc w:val="right"/>
        <w:rPr>
          <w:rFonts w:ascii="Tahoma" w:hAnsi="Tahoma" w:cs="Tahoma"/>
          <w:b/>
          <w:sz w:val="10"/>
          <w:szCs w:val="10"/>
        </w:rPr>
      </w:pPr>
    </w:p>
    <w:p w14:paraId="05EEC4DA" w14:textId="2C28AE0C" w:rsidR="009F2A21" w:rsidRPr="009F2A21" w:rsidRDefault="009F2A21" w:rsidP="009F2A21">
      <w:pPr>
        <w:pStyle w:val="NoSpacing"/>
        <w:rPr>
          <w:rFonts w:ascii="Tahoma" w:hAnsi="Tahoma" w:cs="Tahoma"/>
          <w:b/>
          <w:sz w:val="20"/>
          <w:szCs w:val="20"/>
        </w:rPr>
      </w:pPr>
      <w:r w:rsidRPr="009F2A21">
        <w:rPr>
          <w:rFonts w:ascii="Tahoma" w:hAnsi="Tahoma" w:cs="Tahoma"/>
          <w:sz w:val="20"/>
          <w:szCs w:val="20"/>
        </w:rPr>
        <w:t xml:space="preserve">The benefit of reporting the Adjusted Gross Profit in an Income Statement is that it allows the management of </w:t>
      </w:r>
      <w:r>
        <w:rPr>
          <w:rFonts w:ascii="Tahoma" w:hAnsi="Tahoma" w:cs="Tahoma"/>
          <w:sz w:val="20"/>
          <w:szCs w:val="20"/>
        </w:rPr>
        <w:t>inventory</w:t>
      </w:r>
      <w:r w:rsidRPr="009F2A21">
        <w:rPr>
          <w:rFonts w:ascii="Tahoma" w:hAnsi="Tahoma" w:cs="Tahoma"/>
          <w:sz w:val="20"/>
          <w:szCs w:val="20"/>
        </w:rPr>
        <w:t xml:space="preserve"> to be assessed from one period to the next. </w:t>
      </w:r>
      <w:r w:rsidRPr="009F2A21">
        <w:rPr>
          <w:rFonts w:ascii="Tahoma" w:hAnsi="Tahoma" w:cs="Tahoma"/>
          <w:b/>
          <w:sz w:val="20"/>
          <w:szCs w:val="20"/>
        </w:rPr>
        <w:t>(1 mark)</w:t>
      </w:r>
    </w:p>
    <w:p w14:paraId="3402A16F" w14:textId="77777777" w:rsidR="009F2A21" w:rsidRPr="009F2A21" w:rsidRDefault="009F2A21" w:rsidP="009F2A21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63F7E8AD" w14:textId="2AC0B7BF" w:rsidR="009F2A21" w:rsidRPr="009F2A21" w:rsidRDefault="009F2A21" w:rsidP="009F2A21">
      <w:pPr>
        <w:pStyle w:val="NoSpacing"/>
        <w:rPr>
          <w:rFonts w:ascii="Tahoma" w:hAnsi="Tahoma" w:cs="Tahoma"/>
          <w:b/>
          <w:sz w:val="20"/>
          <w:szCs w:val="20"/>
        </w:rPr>
      </w:pPr>
      <w:r w:rsidRPr="009F2A21">
        <w:rPr>
          <w:rFonts w:ascii="Tahoma" w:hAnsi="Tahoma" w:cs="Tahoma"/>
          <w:sz w:val="20"/>
          <w:szCs w:val="20"/>
        </w:rPr>
        <w:t xml:space="preserve">The Income Statement will highlight the result of a physical </w:t>
      </w:r>
      <w:r>
        <w:rPr>
          <w:rFonts w:ascii="Tahoma" w:hAnsi="Tahoma" w:cs="Tahoma"/>
          <w:sz w:val="20"/>
          <w:szCs w:val="20"/>
        </w:rPr>
        <w:t xml:space="preserve">inventory count </w:t>
      </w:r>
      <w:r w:rsidRPr="009F2A21">
        <w:rPr>
          <w:rFonts w:ascii="Tahoma" w:hAnsi="Tahoma" w:cs="Tahoma"/>
          <w:sz w:val="20"/>
          <w:szCs w:val="20"/>
        </w:rPr>
        <w:t xml:space="preserve">and allow corrective action to be taken to reduce the likelihood of </w:t>
      </w:r>
      <w:r>
        <w:rPr>
          <w:rFonts w:ascii="Tahoma" w:hAnsi="Tahoma" w:cs="Tahoma"/>
          <w:sz w:val="20"/>
          <w:szCs w:val="20"/>
        </w:rPr>
        <w:t xml:space="preserve">inventory </w:t>
      </w:r>
      <w:r w:rsidRPr="009F2A21">
        <w:rPr>
          <w:rFonts w:ascii="Tahoma" w:hAnsi="Tahoma" w:cs="Tahoma"/>
          <w:sz w:val="20"/>
          <w:szCs w:val="20"/>
        </w:rPr>
        <w:t xml:space="preserve">losses </w:t>
      </w:r>
      <w:r>
        <w:rPr>
          <w:rFonts w:ascii="Tahoma" w:hAnsi="Tahoma" w:cs="Tahoma"/>
          <w:sz w:val="20"/>
          <w:szCs w:val="20"/>
        </w:rPr>
        <w:t>and inventory</w:t>
      </w:r>
      <w:r w:rsidRPr="009F2A21">
        <w:rPr>
          <w:rFonts w:ascii="Tahoma" w:hAnsi="Tahoma" w:cs="Tahoma"/>
          <w:sz w:val="20"/>
          <w:szCs w:val="20"/>
        </w:rPr>
        <w:t xml:space="preserve"> write downs. </w:t>
      </w:r>
      <w:r w:rsidRPr="009F2A21">
        <w:rPr>
          <w:rFonts w:ascii="Tahoma" w:hAnsi="Tahoma" w:cs="Tahoma"/>
          <w:b/>
          <w:sz w:val="20"/>
          <w:szCs w:val="20"/>
        </w:rPr>
        <w:t>(1 mark)</w:t>
      </w:r>
    </w:p>
    <w:p w14:paraId="283BEB3D" w14:textId="1DBC4B05" w:rsidR="000C27F5" w:rsidRDefault="000C27F5" w:rsidP="000C27F5">
      <w:pPr>
        <w:pStyle w:val="NoSpacing"/>
        <w:ind w:left="360"/>
        <w:jc w:val="right"/>
        <w:rPr>
          <w:rFonts w:ascii="Tahoma" w:hAnsi="Tahoma" w:cs="Tahoma"/>
          <w:b/>
          <w:sz w:val="20"/>
          <w:szCs w:val="20"/>
        </w:rPr>
      </w:pPr>
    </w:p>
    <w:p w14:paraId="5124EFE0" w14:textId="614058DB" w:rsidR="000C27F5" w:rsidRPr="000C27F5" w:rsidRDefault="000C27F5" w:rsidP="000C27F5">
      <w:pPr>
        <w:pStyle w:val="NoSpacing"/>
        <w:numPr>
          <w:ilvl w:val="0"/>
          <w:numId w:val="10"/>
        </w:numPr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bCs/>
          <w:sz w:val="20"/>
          <w:szCs w:val="20"/>
        </w:rPr>
        <w:t xml:space="preserve">Show how the Profit and Loss Summary and </w:t>
      </w:r>
      <w:r w:rsidRPr="000C27F5">
        <w:rPr>
          <w:rFonts w:ascii="Tahoma" w:hAnsi="Tahoma" w:cs="Tahoma"/>
          <w:b/>
          <w:sz w:val="20"/>
          <w:szCs w:val="20"/>
        </w:rPr>
        <w:t xml:space="preserve">Capital accounts would appear in the General Ledger after all closing and transfer entries have been made on 31 March </w:t>
      </w:r>
      <w:r w:rsidR="00C51975">
        <w:rPr>
          <w:rFonts w:ascii="Tahoma" w:hAnsi="Tahoma" w:cs="Tahoma"/>
          <w:b/>
          <w:sz w:val="20"/>
          <w:szCs w:val="20"/>
        </w:rPr>
        <w:t>2025</w:t>
      </w:r>
      <w:r w:rsidRPr="000C27F5">
        <w:rPr>
          <w:rFonts w:ascii="Tahoma" w:hAnsi="Tahoma" w:cs="Tahoma"/>
          <w:b/>
          <w:sz w:val="20"/>
          <w:szCs w:val="20"/>
        </w:rPr>
        <w:t>.</w:t>
      </w:r>
    </w:p>
    <w:p w14:paraId="1113415D" w14:textId="77777777" w:rsidR="000C27F5" w:rsidRPr="00C22C1A" w:rsidRDefault="000C27F5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2ABF5039" w14:textId="77777777" w:rsidR="000C27F5" w:rsidRPr="000C27F5" w:rsidRDefault="000C27F5" w:rsidP="000C27F5">
      <w:pPr>
        <w:pStyle w:val="NoSpacing"/>
        <w:ind w:left="360"/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>You are required to balance the Capital account.</w:t>
      </w:r>
    </w:p>
    <w:p w14:paraId="08756078" w14:textId="0724FBF0" w:rsidR="000C27F5" w:rsidRDefault="00C22C1A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="000C27F5" w:rsidRPr="000C27F5">
        <w:rPr>
          <w:rFonts w:ascii="Tahoma" w:hAnsi="Tahoma" w:cs="Tahoma"/>
          <w:b/>
          <w:sz w:val="20"/>
          <w:szCs w:val="20"/>
        </w:rPr>
        <w:t xml:space="preserve"> marks</w:t>
      </w:r>
    </w:p>
    <w:p w14:paraId="34750CF1" w14:textId="77777777" w:rsidR="000C27F5" w:rsidRDefault="000C27F5" w:rsidP="000C27F5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97E4130" w14:textId="77777777" w:rsidR="000C27F5" w:rsidRPr="006A1453" w:rsidRDefault="000C27F5" w:rsidP="000C27F5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Profit and Loss Summary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7"/>
        <w:gridCol w:w="2514"/>
        <w:gridCol w:w="1103"/>
        <w:gridCol w:w="899"/>
        <w:gridCol w:w="2616"/>
        <w:gridCol w:w="1081"/>
      </w:tblGrid>
      <w:tr w:rsidR="000C27F5" w:rsidRPr="006A1453" w14:paraId="102E529E" w14:textId="77777777" w:rsidTr="00C22C1A">
        <w:tc>
          <w:tcPr>
            <w:tcW w:w="797" w:type="dxa"/>
          </w:tcPr>
          <w:p w14:paraId="4B97746D" w14:textId="77777777" w:rsidR="000C27F5" w:rsidRPr="00B66306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C5A56F6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00C6DB49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514" w:type="dxa"/>
          </w:tcPr>
          <w:p w14:paraId="67D730AC" w14:textId="77777777" w:rsidR="000C27F5" w:rsidRPr="00B66306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5731652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6B2C12F1" w14:textId="77777777" w:rsidR="000C27F5" w:rsidRPr="00B66306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4DF8883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5E84BEDD" w14:textId="77777777" w:rsidR="000C27F5" w:rsidRPr="00B66306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59B03BF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6" w:type="dxa"/>
          </w:tcPr>
          <w:p w14:paraId="46EB7999" w14:textId="77777777" w:rsidR="000C27F5" w:rsidRPr="00B66306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2A4B9CC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1" w:type="dxa"/>
          </w:tcPr>
          <w:p w14:paraId="1478B170" w14:textId="77777777" w:rsidR="000C27F5" w:rsidRPr="00B66306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53BBF7F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0C27F5" w:rsidRPr="006A1453" w14:paraId="03325A9E" w14:textId="77777777" w:rsidTr="00C22C1A">
        <w:tc>
          <w:tcPr>
            <w:tcW w:w="797" w:type="dxa"/>
            <w:shd w:val="clear" w:color="auto" w:fill="auto"/>
          </w:tcPr>
          <w:p w14:paraId="5C242507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1AD6F22" w14:textId="77777777" w:rsidR="000C27F5" w:rsidRDefault="000C27F5" w:rsidP="00C22C1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31/03</w:t>
            </w:r>
          </w:p>
          <w:p w14:paraId="258D5347" w14:textId="77777777" w:rsidR="000C27F5" w:rsidRPr="00315EC5" w:rsidRDefault="000C27F5" w:rsidP="00C22C1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514" w:type="dxa"/>
            <w:shd w:val="clear" w:color="auto" w:fill="auto"/>
          </w:tcPr>
          <w:p w14:paraId="39C0A23C" w14:textId="77777777" w:rsidR="000C27F5" w:rsidRPr="00B66306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E1CB0AA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Expense Accounts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</w:tcPr>
          <w:p w14:paraId="1DB22D92" w14:textId="77777777" w:rsidR="000C27F5" w:rsidRPr="00B66306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78AFC46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19 956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09FCF927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8EEF9FA" w14:textId="77777777" w:rsidR="000C27F5" w:rsidRDefault="000C27F5" w:rsidP="00C22C1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31/03</w:t>
            </w:r>
          </w:p>
          <w:p w14:paraId="12F8B720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616" w:type="dxa"/>
          </w:tcPr>
          <w:p w14:paraId="6A960F27" w14:textId="77777777" w:rsidR="000C27F5" w:rsidRPr="00B66306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9D044C7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Revenue Accounts</w:t>
            </w:r>
          </w:p>
        </w:tc>
        <w:tc>
          <w:tcPr>
            <w:tcW w:w="1081" w:type="dxa"/>
          </w:tcPr>
          <w:p w14:paraId="65EB5890" w14:textId="77777777" w:rsidR="000C27F5" w:rsidRPr="00B66306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0B17717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 xml:space="preserve"> 513</w:t>
            </w:r>
          </w:p>
        </w:tc>
      </w:tr>
      <w:tr w:rsidR="000C27F5" w:rsidRPr="006A1453" w14:paraId="4FABC1B5" w14:textId="77777777" w:rsidTr="00C22C1A">
        <w:tc>
          <w:tcPr>
            <w:tcW w:w="797" w:type="dxa"/>
            <w:shd w:val="clear" w:color="auto" w:fill="auto"/>
          </w:tcPr>
          <w:p w14:paraId="3DCB07C9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0F68031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14" w:type="dxa"/>
            <w:shd w:val="clear" w:color="auto" w:fill="auto"/>
          </w:tcPr>
          <w:p w14:paraId="7BA09DEE" w14:textId="77777777" w:rsidR="000C27F5" w:rsidRPr="00B66306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BD7B443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Capital</w:t>
            </w: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</w:tcPr>
          <w:p w14:paraId="7D2B5177" w14:textId="77777777" w:rsidR="000C27F5" w:rsidRPr="00B66306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1E14E5A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557</w:t>
            </w: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3B877995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16" w:type="dxa"/>
            <w:shd w:val="clear" w:color="auto" w:fill="auto"/>
          </w:tcPr>
          <w:p w14:paraId="57502D62" w14:textId="77777777" w:rsidR="000C27F5" w:rsidRPr="00B66306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9E9FACB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081" w:type="dxa"/>
            <w:shd w:val="clear" w:color="auto" w:fill="auto"/>
          </w:tcPr>
          <w:p w14:paraId="604710B1" w14:textId="77777777" w:rsidR="000C27F5" w:rsidRPr="00B66306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1583310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1FAB67A5" w14:textId="77777777" w:rsidTr="00C22C1A">
        <w:tc>
          <w:tcPr>
            <w:tcW w:w="797" w:type="dxa"/>
            <w:shd w:val="clear" w:color="auto" w:fill="auto"/>
          </w:tcPr>
          <w:p w14:paraId="0B330EE1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0CE8436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14" w:type="dxa"/>
            <w:shd w:val="clear" w:color="auto" w:fill="auto"/>
          </w:tcPr>
          <w:p w14:paraId="4DB2E77B" w14:textId="77777777" w:rsidR="000C27F5" w:rsidRPr="00B66306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36727AF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  <w:shd w:val="clear" w:color="auto" w:fill="auto"/>
          </w:tcPr>
          <w:p w14:paraId="076A41CA" w14:textId="77777777" w:rsidR="000C27F5" w:rsidRPr="00B66306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26A945D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 xml:space="preserve"> 513</w:t>
            </w: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1DCA6D2F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16" w:type="dxa"/>
            <w:shd w:val="clear" w:color="auto" w:fill="auto"/>
          </w:tcPr>
          <w:p w14:paraId="79CB5CCB" w14:textId="77777777" w:rsidR="000C27F5" w:rsidRPr="00B66306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9B3C4D8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081" w:type="dxa"/>
            <w:shd w:val="clear" w:color="auto" w:fill="auto"/>
          </w:tcPr>
          <w:p w14:paraId="509357ED" w14:textId="77777777" w:rsidR="000C27F5" w:rsidRPr="00B66306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FA1078C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 xml:space="preserve"> 513</w:t>
            </w:r>
          </w:p>
        </w:tc>
      </w:tr>
    </w:tbl>
    <w:p w14:paraId="0DB3D9FE" w14:textId="77777777" w:rsidR="000C27F5" w:rsidRPr="006A1453" w:rsidRDefault="000C27F5" w:rsidP="000C27F5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7BEAFD4" w14:textId="77777777" w:rsidR="000C27F5" w:rsidRPr="006A1453" w:rsidRDefault="000C27F5" w:rsidP="000C27F5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Capital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0C27F5" w:rsidRPr="006A1453" w14:paraId="434964E7" w14:textId="77777777" w:rsidTr="00C22C1A">
        <w:tc>
          <w:tcPr>
            <w:tcW w:w="796" w:type="dxa"/>
          </w:tcPr>
          <w:p w14:paraId="796C2796" w14:textId="77777777" w:rsidR="000C27F5" w:rsidRPr="005E5ABE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537A1F3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024CB5E2" w14:textId="77777777" w:rsidR="000C27F5" w:rsidRPr="005E5ABE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</w:tcPr>
          <w:p w14:paraId="53EA40F8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CCB47D4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</w:tcPr>
          <w:p w14:paraId="7D8F89C5" w14:textId="77777777" w:rsidR="000C27F5" w:rsidRPr="005E5ABE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6A55124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0F268E40" w14:textId="77777777" w:rsidR="000C27F5" w:rsidRPr="005E5ABE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52BDB41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3" w:type="dxa"/>
          </w:tcPr>
          <w:p w14:paraId="0E873AB0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4E31EE4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2" w:type="dxa"/>
          </w:tcPr>
          <w:p w14:paraId="4825106E" w14:textId="77777777" w:rsidR="000C27F5" w:rsidRPr="005E5ABE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0F432B0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0C27F5" w:rsidRPr="006A1453" w14:paraId="105F5A19" w14:textId="77777777" w:rsidTr="00C22C1A">
        <w:tc>
          <w:tcPr>
            <w:tcW w:w="796" w:type="dxa"/>
            <w:shd w:val="clear" w:color="auto" w:fill="auto"/>
          </w:tcPr>
          <w:p w14:paraId="71B0B906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3B7037B" w14:textId="77777777" w:rsidR="000C27F5" w:rsidRDefault="000C27F5" w:rsidP="00C22C1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31/03</w:t>
            </w:r>
          </w:p>
          <w:p w14:paraId="3F0D5987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  <w:shd w:val="clear" w:color="auto" w:fill="auto"/>
          </w:tcPr>
          <w:p w14:paraId="7E3073B2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3D363D5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Drawings</w:t>
            </w: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7FA9B911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D2DC77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4 50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50494D6F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72C802E" w14:textId="77777777" w:rsidR="000C27F5" w:rsidRDefault="000C27F5" w:rsidP="00C22C1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01/03</w:t>
            </w:r>
          </w:p>
          <w:p w14:paraId="713E2AEB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613" w:type="dxa"/>
          </w:tcPr>
          <w:p w14:paraId="79015AC6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404633A" w14:textId="38CC8731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Balance</w:t>
            </w:r>
          </w:p>
        </w:tc>
        <w:tc>
          <w:tcPr>
            <w:tcW w:w="1082" w:type="dxa"/>
          </w:tcPr>
          <w:p w14:paraId="775F874D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6D69002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6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 xml:space="preserve"> 197</w:t>
            </w:r>
          </w:p>
        </w:tc>
      </w:tr>
      <w:tr w:rsidR="000C27F5" w:rsidRPr="006A1453" w14:paraId="0CDFC6DE" w14:textId="77777777" w:rsidTr="00C22C1A">
        <w:tc>
          <w:tcPr>
            <w:tcW w:w="796" w:type="dxa"/>
            <w:shd w:val="clear" w:color="auto" w:fill="auto"/>
          </w:tcPr>
          <w:p w14:paraId="35101B7E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5FB8345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16" w:type="dxa"/>
            <w:shd w:val="clear" w:color="auto" w:fill="auto"/>
          </w:tcPr>
          <w:p w14:paraId="5CE7C761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2D8C1DC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Balance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1091E4CC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80331B6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71 254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3D96F786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3A29270" w14:textId="77777777" w:rsidR="000C27F5" w:rsidRDefault="000C27F5" w:rsidP="00C22C1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16/03</w:t>
            </w:r>
          </w:p>
          <w:p w14:paraId="6ED8CCD1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613" w:type="dxa"/>
          </w:tcPr>
          <w:p w14:paraId="0E3670FB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998F4D2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Bank</w:t>
            </w:r>
          </w:p>
        </w:tc>
        <w:tc>
          <w:tcPr>
            <w:tcW w:w="1082" w:type="dxa"/>
          </w:tcPr>
          <w:p w14:paraId="5BF4F980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0147BD7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15 00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0C27F5" w:rsidRPr="006A1453" w14:paraId="5FD1C461" w14:textId="77777777" w:rsidTr="00C22C1A">
        <w:tc>
          <w:tcPr>
            <w:tcW w:w="796" w:type="dxa"/>
            <w:shd w:val="clear" w:color="auto" w:fill="auto"/>
          </w:tcPr>
          <w:p w14:paraId="7FDCEB5E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16" w:type="dxa"/>
            <w:shd w:val="clear" w:color="auto" w:fill="auto"/>
          </w:tcPr>
          <w:p w14:paraId="593E623E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94BD058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7C84A86A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83DF2A8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4B92CC28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9AEEC0D" w14:textId="77777777" w:rsidR="000C27F5" w:rsidRDefault="000C27F5" w:rsidP="00C22C1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31/03</w:t>
            </w:r>
          </w:p>
          <w:p w14:paraId="26A2A08A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613" w:type="dxa"/>
            <w:shd w:val="clear" w:color="auto" w:fill="auto"/>
          </w:tcPr>
          <w:p w14:paraId="47F5A49A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5B872F3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Profit and Loss Summary</w:t>
            </w:r>
          </w:p>
        </w:tc>
        <w:tc>
          <w:tcPr>
            <w:tcW w:w="1082" w:type="dxa"/>
            <w:shd w:val="clear" w:color="auto" w:fill="auto"/>
          </w:tcPr>
          <w:p w14:paraId="001EA74D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304F257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557</w:t>
            </w:r>
          </w:p>
        </w:tc>
      </w:tr>
      <w:tr w:rsidR="000C27F5" w:rsidRPr="006A1453" w14:paraId="3E5D3459" w14:textId="77777777" w:rsidTr="00C22C1A">
        <w:tc>
          <w:tcPr>
            <w:tcW w:w="796" w:type="dxa"/>
            <w:shd w:val="clear" w:color="auto" w:fill="auto"/>
          </w:tcPr>
          <w:p w14:paraId="0D679E20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5B29DFC8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16" w:type="dxa"/>
            <w:shd w:val="clear" w:color="auto" w:fill="auto"/>
          </w:tcPr>
          <w:p w14:paraId="707AD14C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32BC420D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B3EC6DC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75 754</w:t>
            </w: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325FD378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13" w:type="dxa"/>
            <w:shd w:val="clear" w:color="auto" w:fill="auto"/>
          </w:tcPr>
          <w:p w14:paraId="21406BA7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082" w:type="dxa"/>
            <w:shd w:val="clear" w:color="auto" w:fill="auto"/>
          </w:tcPr>
          <w:p w14:paraId="3F6E9CF7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1888B85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75 754</w:t>
            </w:r>
          </w:p>
        </w:tc>
      </w:tr>
      <w:tr w:rsidR="000C27F5" w:rsidRPr="006A1453" w14:paraId="3DACDE23" w14:textId="77777777" w:rsidTr="00C22C1A">
        <w:tc>
          <w:tcPr>
            <w:tcW w:w="796" w:type="dxa"/>
            <w:shd w:val="clear" w:color="auto" w:fill="auto"/>
          </w:tcPr>
          <w:p w14:paraId="18AE1BAB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A6820B9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16" w:type="dxa"/>
            <w:shd w:val="clear" w:color="auto" w:fill="auto"/>
          </w:tcPr>
          <w:p w14:paraId="37BC3C7D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B6954BC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22E49B85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72F1462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242DCFFD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C90F554" w14:textId="77777777" w:rsidR="000C27F5" w:rsidRDefault="000C27F5" w:rsidP="00C22C1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01/04</w:t>
            </w:r>
          </w:p>
          <w:p w14:paraId="302057E1" w14:textId="77777777" w:rsidR="000C27F5" w:rsidRPr="00315EC5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613" w:type="dxa"/>
            <w:shd w:val="clear" w:color="auto" w:fill="auto"/>
          </w:tcPr>
          <w:p w14:paraId="63D82DB3" w14:textId="77777777" w:rsidR="000C27F5" w:rsidRPr="005E5ABE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75E197F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Balance</w:t>
            </w:r>
          </w:p>
        </w:tc>
        <w:tc>
          <w:tcPr>
            <w:tcW w:w="1082" w:type="dxa"/>
            <w:shd w:val="clear" w:color="auto" w:fill="auto"/>
          </w:tcPr>
          <w:p w14:paraId="7005056F" w14:textId="77777777" w:rsidR="000C27F5" w:rsidRPr="005E5ABE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BAE6D89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71 254</w:t>
            </w:r>
          </w:p>
        </w:tc>
      </w:tr>
    </w:tbl>
    <w:p w14:paraId="2BD2B57D" w14:textId="77777777" w:rsidR="000C27F5" w:rsidRPr="006A1453" w:rsidRDefault="000C27F5" w:rsidP="000C27F5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7A4F399" w14:textId="18DD481A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Revenue and Expense accounts entries</w:t>
      </w:r>
    </w:p>
    <w:p w14:paraId="3B709493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78C736FA" w14:textId="725C8A95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1 mark – </w:t>
      </w:r>
      <w:r w:rsidR="00C22C1A">
        <w:rPr>
          <w:rFonts w:ascii="Tahoma" w:hAnsi="Tahoma" w:cs="Tahoma"/>
          <w:sz w:val="20"/>
          <w:szCs w:val="20"/>
        </w:rPr>
        <w:t>Capital debit entry in Profit and Loss Summary ledger and Profit and Loss Summary credit entry in Capital ledger</w:t>
      </w:r>
    </w:p>
    <w:p w14:paraId="47BD3AD8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0D9506F1" w14:textId="3722252E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Opening Balance entry</w:t>
      </w:r>
    </w:p>
    <w:p w14:paraId="7D5494B7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2937F13E" w14:textId="08FC49AD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Bank entry</w:t>
      </w:r>
    </w:p>
    <w:p w14:paraId="3B2356FF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622E9902" w14:textId="6A6B0754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Drawings</w:t>
      </w:r>
    </w:p>
    <w:p w14:paraId="41314584" w14:textId="77777777" w:rsidR="00C22C1A" w:rsidRPr="00C22C1A" w:rsidRDefault="00C22C1A" w:rsidP="000C27F5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30B0D87D" w14:textId="1B910C86" w:rsidR="000C27F5" w:rsidRDefault="000C27F5" w:rsidP="000C27F5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C22C1A">
        <w:rPr>
          <w:rFonts w:ascii="Tahoma" w:hAnsi="Tahoma" w:cs="Tahoma"/>
          <w:sz w:val="20"/>
          <w:szCs w:val="20"/>
        </w:rPr>
        <w:t>Balancing Capital account</w:t>
      </w:r>
    </w:p>
    <w:p w14:paraId="19FA26CB" w14:textId="2CAF0C65" w:rsid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24FCDC2" w14:textId="77777777" w:rsidR="00C22C1A" w:rsidRPr="000C27F5" w:rsidRDefault="00C22C1A" w:rsidP="000C27F5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FD59018" w14:textId="47DCE2DB" w:rsidR="000C27F5" w:rsidRPr="000C27F5" w:rsidRDefault="000C27F5" w:rsidP="000C27F5">
      <w:pPr>
        <w:pStyle w:val="NoSpacing"/>
        <w:numPr>
          <w:ilvl w:val="0"/>
          <w:numId w:val="10"/>
        </w:numPr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bCs/>
          <w:sz w:val="20"/>
          <w:szCs w:val="20"/>
        </w:rPr>
        <w:t xml:space="preserve">Prepare the Equities section of the Balance Sheet as </w:t>
      </w:r>
      <w:proofErr w:type="gramStart"/>
      <w:r w:rsidRPr="000C27F5">
        <w:rPr>
          <w:rFonts w:ascii="Tahoma" w:hAnsi="Tahoma" w:cs="Tahoma"/>
          <w:b/>
          <w:bCs/>
          <w:sz w:val="20"/>
          <w:szCs w:val="20"/>
        </w:rPr>
        <w:t>at</w:t>
      </w:r>
      <w:proofErr w:type="gramEnd"/>
      <w:r w:rsidRPr="000C27F5">
        <w:rPr>
          <w:rFonts w:ascii="Tahoma" w:hAnsi="Tahoma" w:cs="Tahoma"/>
          <w:b/>
          <w:bCs/>
          <w:sz w:val="20"/>
          <w:szCs w:val="20"/>
        </w:rPr>
        <w:t xml:space="preserve"> 31 March </w:t>
      </w:r>
      <w:r w:rsidR="00C51975">
        <w:rPr>
          <w:rFonts w:ascii="Tahoma" w:hAnsi="Tahoma" w:cs="Tahoma"/>
          <w:b/>
          <w:bCs/>
          <w:sz w:val="20"/>
          <w:szCs w:val="20"/>
        </w:rPr>
        <w:t>2025</w:t>
      </w:r>
      <w:r w:rsidRPr="000C27F5">
        <w:rPr>
          <w:rFonts w:ascii="Tahoma" w:hAnsi="Tahoma" w:cs="Tahoma"/>
          <w:b/>
          <w:bCs/>
          <w:sz w:val="20"/>
          <w:szCs w:val="20"/>
        </w:rPr>
        <w:t>.</w:t>
      </w:r>
    </w:p>
    <w:p w14:paraId="6F05EBFE" w14:textId="67258D18" w:rsidR="000C27F5" w:rsidRDefault="00D52E0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0C27F5" w:rsidRPr="000C27F5">
        <w:rPr>
          <w:rFonts w:ascii="Tahoma" w:hAnsi="Tahoma" w:cs="Tahoma"/>
          <w:b/>
          <w:sz w:val="20"/>
          <w:szCs w:val="20"/>
        </w:rPr>
        <w:t xml:space="preserve"> marks</w:t>
      </w:r>
    </w:p>
    <w:p w14:paraId="2D699FF4" w14:textId="482A120E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561FF102" w14:textId="77777777" w:rsidR="000C27F5" w:rsidRPr="006A1453" w:rsidRDefault="000C27F5" w:rsidP="000C27F5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Arthur’s Air Conditioners</w:t>
      </w:r>
    </w:p>
    <w:p w14:paraId="226DCC25" w14:textId="5D4603C8" w:rsidR="000C27F5" w:rsidRPr="006A1453" w:rsidRDefault="000C27F5" w:rsidP="000C27F5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Balance Sheet (extract) as </w:t>
      </w:r>
      <w:proofErr w:type="gramStart"/>
      <w:r>
        <w:rPr>
          <w:rFonts w:ascii="Tahoma" w:hAnsi="Tahoma" w:cs="Tahoma"/>
          <w:b/>
          <w:color w:val="000000" w:themeColor="text1"/>
          <w:sz w:val="20"/>
          <w:szCs w:val="20"/>
        </w:rPr>
        <w:t>at</w:t>
      </w:r>
      <w:proofErr w:type="gramEnd"/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31 March </w:t>
      </w:r>
      <w:r w:rsidR="00C51975">
        <w:rPr>
          <w:rFonts w:ascii="Tahoma" w:hAnsi="Tahoma" w:cs="Tahoma"/>
          <w:b/>
          <w:color w:val="000000" w:themeColor="text1"/>
          <w:sz w:val="20"/>
          <w:szCs w:val="20"/>
        </w:rPr>
        <w:t>2025</w:t>
      </w:r>
    </w:p>
    <w:p w14:paraId="693D68ED" w14:textId="77777777" w:rsidR="000C27F5" w:rsidRPr="006A1453" w:rsidRDefault="000C27F5" w:rsidP="000C27F5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2268"/>
      </w:tblGrid>
      <w:tr w:rsidR="000C27F5" w:rsidRPr="006A1453" w14:paraId="57FD582C" w14:textId="77777777" w:rsidTr="00C22C1A">
        <w:tc>
          <w:tcPr>
            <w:tcW w:w="4531" w:type="dxa"/>
          </w:tcPr>
          <w:p w14:paraId="73EF42DB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3CE4C7F1" w14:textId="77777777" w:rsidR="000C27F5" w:rsidRPr="00F621B9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2FD7301C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6D5D678E" w14:textId="77777777" w:rsidR="000C27F5" w:rsidRPr="00F621B9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2268" w:type="dxa"/>
          </w:tcPr>
          <w:p w14:paraId="335A9412" w14:textId="77777777" w:rsidR="000C27F5" w:rsidRPr="00F621B9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34EF3627" w14:textId="77777777" w:rsidR="000C27F5" w:rsidRPr="006A1453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0C27F5" w:rsidRPr="006A1453" w14:paraId="25714947" w14:textId="77777777" w:rsidTr="00C22C1A">
        <w:tc>
          <w:tcPr>
            <w:tcW w:w="4531" w:type="dxa"/>
          </w:tcPr>
          <w:p w14:paraId="2D2C804E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1F42EE87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</w:t>
            </w:r>
            <w:r>
              <w:rPr>
                <w:rFonts w:ascii="Tahoma" w:hAnsi="Tahoma" w:cs="Tahoma"/>
                <w:b/>
                <w:color w:val="000000" w:themeColor="text1"/>
              </w:rPr>
              <w:t>urrent Liabilities</w:t>
            </w:r>
          </w:p>
          <w:p w14:paraId="65C581BD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650F218D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1086FBA9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7681ACFB" w14:textId="77777777" w:rsidTr="00C22C1A">
        <w:tc>
          <w:tcPr>
            <w:tcW w:w="4531" w:type="dxa"/>
          </w:tcPr>
          <w:p w14:paraId="0614FC31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E1B9DA5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Bank Overdraft</w:t>
            </w:r>
          </w:p>
          <w:p w14:paraId="347BA579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0687E768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6C52918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 xml:space="preserve"> 670</w:t>
            </w:r>
          </w:p>
        </w:tc>
        <w:tc>
          <w:tcPr>
            <w:tcW w:w="2268" w:type="dxa"/>
          </w:tcPr>
          <w:p w14:paraId="74C64CEA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3F3E48F9" w14:textId="77777777" w:rsidTr="00C22C1A">
        <w:tc>
          <w:tcPr>
            <w:tcW w:w="4531" w:type="dxa"/>
          </w:tcPr>
          <w:p w14:paraId="67D622AD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CFD2CAD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Accounts Payable</w:t>
            </w:r>
          </w:p>
          <w:p w14:paraId="37A7BCEB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9075591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96A7F7A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7 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>40</w:t>
            </w:r>
          </w:p>
        </w:tc>
        <w:tc>
          <w:tcPr>
            <w:tcW w:w="2268" w:type="dxa"/>
          </w:tcPr>
          <w:p w14:paraId="35A9696D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11BD515D" w14:textId="77777777" w:rsidTr="00C22C1A">
        <w:tc>
          <w:tcPr>
            <w:tcW w:w="4531" w:type="dxa"/>
          </w:tcPr>
          <w:p w14:paraId="53825225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9963F8A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GST Clearing</w:t>
            </w:r>
          </w:p>
          <w:p w14:paraId="241072C4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60F96AE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F146402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1 116</w:t>
            </w:r>
          </w:p>
        </w:tc>
        <w:tc>
          <w:tcPr>
            <w:tcW w:w="2268" w:type="dxa"/>
          </w:tcPr>
          <w:p w14:paraId="0C4D6F8E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137DDB98" w14:textId="77777777" w:rsidTr="00C22C1A">
        <w:tc>
          <w:tcPr>
            <w:tcW w:w="4531" w:type="dxa"/>
          </w:tcPr>
          <w:p w14:paraId="26E707CC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822DAA1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Loan – MNC Bank</w:t>
            </w:r>
          </w:p>
          <w:p w14:paraId="3C2A0AD6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3EE7DFF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F6479B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4 800</w:t>
            </w:r>
          </w:p>
        </w:tc>
        <w:tc>
          <w:tcPr>
            <w:tcW w:w="2268" w:type="dxa"/>
          </w:tcPr>
          <w:p w14:paraId="2C9DAE9B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8403D56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23 626</w:t>
            </w:r>
          </w:p>
        </w:tc>
      </w:tr>
      <w:tr w:rsidR="000C27F5" w:rsidRPr="006A1453" w14:paraId="2831F6F9" w14:textId="77777777" w:rsidTr="00C22C1A">
        <w:tc>
          <w:tcPr>
            <w:tcW w:w="4531" w:type="dxa"/>
          </w:tcPr>
          <w:p w14:paraId="5E5E1768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AB4CBAB" w14:textId="77777777" w:rsidR="000C27F5" w:rsidRPr="00695E15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Non-Current Liabilities</w:t>
            </w:r>
          </w:p>
          <w:p w14:paraId="64F6459F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6D9D12F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D3ACB8A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539F7AAC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0C44DA18" w14:textId="77777777" w:rsidTr="00C22C1A">
        <w:tc>
          <w:tcPr>
            <w:tcW w:w="4531" w:type="dxa"/>
          </w:tcPr>
          <w:p w14:paraId="1FDC63CF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4EDBC43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Loan – MNC Bank</w:t>
            </w:r>
          </w:p>
          <w:p w14:paraId="0F5C3BCC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06EB256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1BC740C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05BCABEE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21C8C7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13</w:t>
            </w:r>
            <w:r w:rsidRPr="006A1453">
              <w:rPr>
                <w:rFonts w:ascii="Tahoma" w:hAnsi="Tahoma" w:cs="Tahoma"/>
                <w:color w:val="000000" w:themeColor="text1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</w:rPr>
              <w:t>2</w:t>
            </w:r>
            <w:r w:rsidRPr="006A1453">
              <w:rPr>
                <w:rFonts w:ascii="Tahoma" w:hAnsi="Tahoma" w:cs="Tahoma"/>
                <w:color w:val="000000" w:themeColor="text1"/>
              </w:rPr>
              <w:t>00</w:t>
            </w:r>
          </w:p>
        </w:tc>
      </w:tr>
      <w:tr w:rsidR="000C27F5" w:rsidRPr="006A1453" w14:paraId="22CCB1D0" w14:textId="77777777" w:rsidTr="00C22C1A">
        <w:tc>
          <w:tcPr>
            <w:tcW w:w="4531" w:type="dxa"/>
          </w:tcPr>
          <w:p w14:paraId="486F74AE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6DC0642" w14:textId="77777777" w:rsidR="000C27F5" w:rsidRPr="00695E15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Owner’s Equity</w:t>
            </w:r>
          </w:p>
          <w:p w14:paraId="71E90404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34BF8FA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49B5B78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71103D4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320620D0" w14:textId="77777777" w:rsidTr="00C22C1A">
        <w:tc>
          <w:tcPr>
            <w:tcW w:w="4531" w:type="dxa"/>
          </w:tcPr>
          <w:p w14:paraId="21CE2B37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D5CAEB9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Capital</w:t>
            </w:r>
          </w:p>
          <w:p w14:paraId="67A7F5ED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19275B7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ABAC78B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75 197</w:t>
            </w:r>
          </w:p>
        </w:tc>
        <w:tc>
          <w:tcPr>
            <w:tcW w:w="2268" w:type="dxa"/>
          </w:tcPr>
          <w:p w14:paraId="4A860613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12A3D3EF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4ABBEC7D" w14:textId="77777777" w:rsidTr="00C22C1A">
        <w:tc>
          <w:tcPr>
            <w:tcW w:w="4531" w:type="dxa"/>
          </w:tcPr>
          <w:p w14:paraId="30258CC0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957CA4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P</w:t>
            </w:r>
            <w:r>
              <w:rPr>
                <w:rFonts w:ascii="Tahoma" w:hAnsi="Tahoma" w:cs="Tahoma"/>
                <w:color w:val="000000" w:themeColor="text1"/>
              </w:rPr>
              <w:t>lus: Profit</w:t>
            </w:r>
          </w:p>
          <w:p w14:paraId="20DB5FB8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AF3DBE7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8480064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557</w:t>
            </w:r>
          </w:p>
        </w:tc>
        <w:tc>
          <w:tcPr>
            <w:tcW w:w="2268" w:type="dxa"/>
          </w:tcPr>
          <w:p w14:paraId="1D43BD25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27F5" w:rsidRPr="006A1453" w14:paraId="5DBBA8E2" w14:textId="77777777" w:rsidTr="00C22C1A">
        <w:tc>
          <w:tcPr>
            <w:tcW w:w="4531" w:type="dxa"/>
          </w:tcPr>
          <w:p w14:paraId="266C4C28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3B25EB8" w14:textId="77777777" w:rsidR="000C27F5" w:rsidRPr="006A1453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Less: Drawings</w:t>
            </w:r>
          </w:p>
          <w:p w14:paraId="0CE87790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D3F8410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8BA2EDC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4 50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39A4679E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327ECFD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71 254</w:t>
            </w:r>
          </w:p>
        </w:tc>
      </w:tr>
      <w:tr w:rsidR="000C27F5" w:rsidRPr="006A1453" w14:paraId="709B3176" w14:textId="77777777" w:rsidTr="00C22C1A">
        <w:tc>
          <w:tcPr>
            <w:tcW w:w="4531" w:type="dxa"/>
          </w:tcPr>
          <w:p w14:paraId="034AD36D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89DB099" w14:textId="77777777" w:rsidR="000C27F5" w:rsidRPr="00695E15" w:rsidRDefault="000C27F5" w:rsidP="00C22C1A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Total Equities</w:t>
            </w:r>
          </w:p>
          <w:p w14:paraId="048CB9AD" w14:textId="77777777" w:rsidR="000C27F5" w:rsidRPr="00F621B9" w:rsidRDefault="000C27F5" w:rsidP="00C22C1A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5BBCF08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1022DB0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B9F933A" w14:textId="77777777" w:rsidR="000C27F5" w:rsidRPr="00F621B9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3DFED30" w14:textId="77777777" w:rsidR="000C27F5" w:rsidRPr="006A1453" w:rsidRDefault="000C27F5" w:rsidP="00C22C1A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>8 080</w:t>
            </w:r>
          </w:p>
        </w:tc>
      </w:tr>
    </w:tbl>
    <w:p w14:paraId="0CC572C8" w14:textId="77777777" w:rsidR="000C27F5" w:rsidRDefault="000C27F5" w:rsidP="000C27F5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DE1DCA0" w14:textId="3CB955B8" w:rsidR="00C22C1A" w:rsidRDefault="00C22C1A" w:rsidP="00C22C1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>
        <w:rPr>
          <w:rFonts w:ascii="Tahoma" w:hAnsi="Tahoma" w:cs="Tahoma"/>
          <w:sz w:val="20"/>
          <w:szCs w:val="20"/>
        </w:rPr>
        <w:t>Bank Overdraft</w:t>
      </w:r>
      <w:r w:rsidR="00D52E05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Accounts Payable and GST Clearing</w:t>
      </w:r>
    </w:p>
    <w:p w14:paraId="3CD9D971" w14:textId="77777777" w:rsidR="00C22C1A" w:rsidRPr="00C22C1A" w:rsidRDefault="00C22C1A" w:rsidP="00C22C1A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0C778C6F" w14:textId="2C696C5B" w:rsidR="00C22C1A" w:rsidRDefault="00C22C1A" w:rsidP="00C22C1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>
        <w:rPr>
          <w:rFonts w:ascii="Tahoma" w:hAnsi="Tahoma" w:cs="Tahoma"/>
          <w:sz w:val="20"/>
          <w:szCs w:val="20"/>
        </w:rPr>
        <w:t>Loan – MNC Bank under both Current Liabilities and Non-Current Liabilities headings</w:t>
      </w:r>
    </w:p>
    <w:p w14:paraId="5A5471CF" w14:textId="77777777" w:rsidR="00C22C1A" w:rsidRPr="00C22C1A" w:rsidRDefault="00C22C1A" w:rsidP="00C22C1A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749EECDC" w14:textId="20C38F49" w:rsidR="00C22C1A" w:rsidRDefault="00C22C1A" w:rsidP="00C22C1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>
        <w:rPr>
          <w:rFonts w:ascii="Tahoma" w:hAnsi="Tahoma" w:cs="Tahoma"/>
          <w:sz w:val="20"/>
          <w:szCs w:val="20"/>
        </w:rPr>
        <w:t>Owner’s Equity items</w:t>
      </w:r>
    </w:p>
    <w:p w14:paraId="052C9B0D" w14:textId="77777777" w:rsidR="00C22C1A" w:rsidRPr="00C22C1A" w:rsidRDefault="00C22C1A" w:rsidP="00C22C1A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1B4500BD" w14:textId="466733D5" w:rsidR="00C22C1A" w:rsidRDefault="00C22C1A" w:rsidP="00C22C1A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deducted – </w:t>
      </w:r>
      <w:r>
        <w:rPr>
          <w:rFonts w:ascii="Tahoma" w:hAnsi="Tahoma" w:cs="Tahoma"/>
          <w:sz w:val="20"/>
          <w:szCs w:val="20"/>
        </w:rPr>
        <w:t>incorrect formatting such as missing headings and/or no Total Equities. If the mark has already been deducted in Question 1(c) for incorrect formatting, then no further marks should be deducted.</w:t>
      </w:r>
    </w:p>
    <w:p w14:paraId="110388B1" w14:textId="4F9FAD77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3BCE8CCA" w14:textId="7DFC040F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4834BC1E" w14:textId="2A21B0BA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6985A3A3" w14:textId="46E39CC6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25023BBC" w14:textId="61BA7309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48DC1502" w14:textId="3E1EC76B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3DD5179B" w14:textId="32F776F1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5A9AC906" w14:textId="7F1EE456" w:rsid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3A8C9D73" w14:textId="26A2C8B5" w:rsidR="000C27F5" w:rsidRP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lastRenderedPageBreak/>
        <w:t xml:space="preserve">Question 2 (4 marks) </w:t>
      </w:r>
    </w:p>
    <w:p w14:paraId="3134ACF0" w14:textId="4FC7E110" w:rsidR="000C27F5" w:rsidRPr="000C27F5" w:rsidRDefault="000C27F5" w:rsidP="000C27F5">
      <w:pPr>
        <w:numPr>
          <w:ilvl w:val="0"/>
          <w:numId w:val="11"/>
        </w:numPr>
        <w:spacing w:before="240" w:after="0" w:line="240" w:lineRule="auto"/>
        <w:rPr>
          <w:rFonts w:cs="Tahoma"/>
          <w:b/>
          <w:szCs w:val="20"/>
          <w:lang w:val="en-US"/>
        </w:rPr>
      </w:pPr>
      <w:r w:rsidRPr="000C27F5">
        <w:rPr>
          <w:rFonts w:cs="Tahoma"/>
          <w:b/>
          <w:szCs w:val="20"/>
          <w:lang w:val="en-US"/>
        </w:rPr>
        <w:t xml:space="preserve">Explain whether Makayla’s Merchandise’s mark-up percentage has increased or decreased from </w:t>
      </w:r>
      <w:r w:rsidR="00C51975">
        <w:rPr>
          <w:rFonts w:cs="Tahoma"/>
          <w:b/>
          <w:szCs w:val="20"/>
          <w:lang w:val="en-US"/>
        </w:rPr>
        <w:t>2024</w:t>
      </w:r>
      <w:r w:rsidRPr="000C27F5">
        <w:rPr>
          <w:rFonts w:cs="Tahoma"/>
          <w:b/>
          <w:szCs w:val="20"/>
          <w:lang w:val="en-US"/>
        </w:rPr>
        <w:t xml:space="preserve"> to </w:t>
      </w:r>
      <w:r w:rsidR="00C51975">
        <w:rPr>
          <w:rFonts w:cs="Tahoma"/>
          <w:b/>
          <w:szCs w:val="20"/>
          <w:lang w:val="en-US"/>
        </w:rPr>
        <w:t>2025</w:t>
      </w:r>
      <w:r w:rsidRPr="000C27F5">
        <w:rPr>
          <w:rFonts w:cs="Tahoma"/>
          <w:b/>
          <w:szCs w:val="20"/>
          <w:lang w:val="en-US"/>
        </w:rPr>
        <w:t xml:space="preserve">.      </w:t>
      </w:r>
    </w:p>
    <w:p w14:paraId="4CDB31C1" w14:textId="02BC1D3D" w:rsidR="000C27F5" w:rsidRDefault="000C27F5" w:rsidP="000C27F5">
      <w:pPr>
        <w:spacing w:after="0" w:line="240" w:lineRule="auto"/>
        <w:ind w:left="360"/>
        <w:jc w:val="right"/>
        <w:rPr>
          <w:rFonts w:cs="Tahoma"/>
          <w:b/>
          <w:szCs w:val="20"/>
        </w:rPr>
      </w:pPr>
      <w:r w:rsidRPr="000C27F5">
        <w:rPr>
          <w:rFonts w:cs="Tahoma"/>
          <w:b/>
          <w:szCs w:val="20"/>
        </w:rPr>
        <w:t>2 marks</w:t>
      </w:r>
    </w:p>
    <w:p w14:paraId="05BA4DAF" w14:textId="5742DF9B" w:rsidR="000C27F5" w:rsidRPr="001652F6" w:rsidRDefault="000C27F5" w:rsidP="000C27F5">
      <w:pPr>
        <w:spacing w:after="0" w:line="240" w:lineRule="auto"/>
        <w:ind w:left="360"/>
        <w:jc w:val="right"/>
        <w:rPr>
          <w:rFonts w:cs="Tahoma"/>
          <w:b/>
          <w:sz w:val="10"/>
          <w:szCs w:val="10"/>
        </w:rPr>
      </w:pPr>
    </w:p>
    <w:p w14:paraId="3F898E5F" w14:textId="41BBFFE9" w:rsidR="000C27F5" w:rsidRPr="001652F6" w:rsidRDefault="002575AD" w:rsidP="001652F6">
      <w:pPr>
        <w:pStyle w:val="NoSpacing"/>
        <w:rPr>
          <w:rFonts w:ascii="Tahoma" w:hAnsi="Tahoma" w:cs="Tahoma"/>
          <w:b/>
          <w:sz w:val="20"/>
          <w:szCs w:val="20"/>
        </w:rPr>
      </w:pPr>
      <w:r w:rsidRPr="001652F6">
        <w:rPr>
          <w:rFonts w:ascii="Tahoma" w:hAnsi="Tahoma" w:cs="Tahoma"/>
          <w:sz w:val="20"/>
          <w:szCs w:val="20"/>
        </w:rPr>
        <w:t>The mark-up percentage has increased from 201</w:t>
      </w:r>
      <w:r w:rsidR="001652F6" w:rsidRPr="001652F6">
        <w:rPr>
          <w:rFonts w:ascii="Tahoma" w:hAnsi="Tahoma" w:cs="Tahoma"/>
          <w:sz w:val="20"/>
          <w:szCs w:val="20"/>
        </w:rPr>
        <w:t>8</w:t>
      </w:r>
      <w:r w:rsidRPr="001652F6">
        <w:rPr>
          <w:rFonts w:ascii="Tahoma" w:hAnsi="Tahoma" w:cs="Tahoma"/>
          <w:sz w:val="20"/>
          <w:szCs w:val="20"/>
        </w:rPr>
        <w:t xml:space="preserve"> to </w:t>
      </w:r>
      <w:r w:rsidR="00C51975">
        <w:rPr>
          <w:rFonts w:ascii="Tahoma" w:hAnsi="Tahoma" w:cs="Tahoma"/>
          <w:sz w:val="20"/>
          <w:szCs w:val="20"/>
        </w:rPr>
        <w:t>2025</w:t>
      </w:r>
      <w:r w:rsidRPr="001652F6">
        <w:rPr>
          <w:rFonts w:ascii="Tahoma" w:hAnsi="Tahoma" w:cs="Tahoma"/>
          <w:sz w:val="20"/>
          <w:szCs w:val="20"/>
        </w:rPr>
        <w:t xml:space="preserve"> </w:t>
      </w:r>
      <w:r w:rsidRPr="001652F6">
        <w:rPr>
          <w:rFonts w:ascii="Tahoma" w:hAnsi="Tahoma" w:cs="Tahoma"/>
          <w:b/>
          <w:sz w:val="20"/>
          <w:szCs w:val="20"/>
        </w:rPr>
        <w:t xml:space="preserve">(1 mark) </w:t>
      </w:r>
      <w:r w:rsidRPr="001652F6">
        <w:rPr>
          <w:rFonts w:ascii="Tahoma" w:hAnsi="Tahoma" w:cs="Tahoma"/>
          <w:sz w:val="20"/>
          <w:szCs w:val="20"/>
        </w:rPr>
        <w:t xml:space="preserve">as a greater percentage of each sales dollar is made up of Gross Profit. </w:t>
      </w:r>
      <w:r w:rsidRPr="001652F6">
        <w:rPr>
          <w:rFonts w:ascii="Tahoma" w:hAnsi="Tahoma" w:cs="Tahoma"/>
          <w:b/>
          <w:sz w:val="20"/>
          <w:szCs w:val="20"/>
        </w:rPr>
        <w:t>(1 mark)</w:t>
      </w:r>
    </w:p>
    <w:p w14:paraId="1010864B" w14:textId="77777777" w:rsidR="000C27F5" w:rsidRPr="000C27F5" w:rsidRDefault="000C27F5" w:rsidP="000C27F5">
      <w:pPr>
        <w:numPr>
          <w:ilvl w:val="0"/>
          <w:numId w:val="11"/>
        </w:numPr>
        <w:spacing w:before="240" w:after="0" w:line="240" w:lineRule="auto"/>
        <w:rPr>
          <w:rFonts w:cs="Tahoma"/>
          <w:b/>
          <w:szCs w:val="20"/>
          <w:lang w:val="en-US"/>
        </w:rPr>
      </w:pPr>
      <w:r w:rsidRPr="000C27F5">
        <w:rPr>
          <w:rFonts w:cs="Tahoma"/>
          <w:b/>
          <w:szCs w:val="20"/>
          <w:lang w:val="en-US"/>
        </w:rPr>
        <w:t xml:space="preserve">Explain how an increase in the mark-up could actually lead to a decrease in Gross Profit.       </w:t>
      </w:r>
    </w:p>
    <w:p w14:paraId="64FCA22B" w14:textId="77777777" w:rsidR="000C27F5" w:rsidRPr="000C27F5" w:rsidRDefault="000C27F5" w:rsidP="000C27F5">
      <w:pPr>
        <w:spacing w:after="0" w:line="240" w:lineRule="auto"/>
        <w:ind w:left="360"/>
        <w:jc w:val="right"/>
        <w:rPr>
          <w:rFonts w:cs="Tahoma"/>
          <w:b/>
          <w:szCs w:val="20"/>
        </w:rPr>
      </w:pPr>
      <w:r w:rsidRPr="000C27F5">
        <w:rPr>
          <w:rFonts w:cs="Tahoma"/>
          <w:b/>
          <w:szCs w:val="20"/>
        </w:rPr>
        <w:t>2 marks</w:t>
      </w:r>
    </w:p>
    <w:p w14:paraId="2CBF4833" w14:textId="77777777" w:rsidR="002575AD" w:rsidRPr="00C847EE" w:rsidRDefault="002575AD" w:rsidP="002575AD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3DBDDE19" w14:textId="77777777" w:rsidR="001652F6" w:rsidRDefault="002575AD" w:rsidP="001652F6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1652F6">
        <w:rPr>
          <w:rFonts w:ascii="Tahoma" w:hAnsi="Tahoma" w:cs="Tahoma"/>
          <w:sz w:val="20"/>
          <w:szCs w:val="20"/>
        </w:rPr>
        <w:t xml:space="preserve">An increase in the mark-up percentage would lead to more profit being made on each unit sold. </w:t>
      </w:r>
    </w:p>
    <w:p w14:paraId="318CA0B7" w14:textId="77777777" w:rsidR="001652F6" w:rsidRDefault="002575AD" w:rsidP="001652F6">
      <w:pPr>
        <w:pStyle w:val="NoSpacing"/>
        <w:jc w:val="both"/>
        <w:rPr>
          <w:rFonts w:ascii="Tahoma" w:hAnsi="Tahoma" w:cs="Tahoma"/>
          <w:b/>
          <w:i/>
          <w:sz w:val="20"/>
          <w:szCs w:val="20"/>
        </w:rPr>
      </w:pPr>
      <w:r w:rsidRPr="001652F6">
        <w:rPr>
          <w:rFonts w:ascii="Tahoma" w:hAnsi="Tahoma" w:cs="Tahoma"/>
          <w:b/>
          <w:sz w:val="20"/>
          <w:szCs w:val="20"/>
        </w:rPr>
        <w:t xml:space="preserve">(1 mark) </w:t>
      </w:r>
      <w:r w:rsidRPr="001652F6">
        <w:rPr>
          <w:rFonts w:ascii="Tahoma" w:hAnsi="Tahoma" w:cs="Tahoma"/>
          <w:b/>
          <w:i/>
          <w:sz w:val="20"/>
          <w:szCs w:val="20"/>
        </w:rPr>
        <w:t xml:space="preserve"> </w:t>
      </w:r>
    </w:p>
    <w:p w14:paraId="0B82F6A8" w14:textId="77777777" w:rsidR="001652F6" w:rsidRPr="001652F6" w:rsidRDefault="001652F6" w:rsidP="001652F6">
      <w:pPr>
        <w:pStyle w:val="NoSpacing"/>
        <w:jc w:val="both"/>
        <w:rPr>
          <w:rFonts w:ascii="Tahoma" w:hAnsi="Tahoma" w:cs="Tahoma"/>
          <w:b/>
          <w:i/>
          <w:sz w:val="10"/>
          <w:szCs w:val="10"/>
        </w:rPr>
      </w:pPr>
    </w:p>
    <w:p w14:paraId="5A435685" w14:textId="77777777" w:rsidR="001652F6" w:rsidRDefault="002575AD" w:rsidP="001652F6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1652F6">
        <w:rPr>
          <w:rFonts w:ascii="Tahoma" w:hAnsi="Tahoma" w:cs="Tahoma"/>
          <w:sz w:val="20"/>
          <w:szCs w:val="20"/>
        </w:rPr>
        <w:t xml:space="preserve">However, this increase in sales price could lead to a decrease in sales quantity and if the fall in quantity is a greater proportion than the increase in the mark up this can lead to a decrease in Gross Profit. </w:t>
      </w:r>
    </w:p>
    <w:p w14:paraId="41418F37" w14:textId="3A3D3C69" w:rsidR="002575AD" w:rsidRPr="001652F6" w:rsidRDefault="002575AD" w:rsidP="001652F6">
      <w:pPr>
        <w:pStyle w:val="NoSpacing"/>
        <w:jc w:val="both"/>
        <w:rPr>
          <w:rFonts w:ascii="Tahoma" w:hAnsi="Tahoma" w:cs="Tahoma"/>
          <w:b/>
          <w:i/>
          <w:sz w:val="20"/>
          <w:szCs w:val="20"/>
        </w:rPr>
      </w:pPr>
      <w:r w:rsidRPr="001652F6">
        <w:rPr>
          <w:rFonts w:ascii="Tahoma" w:hAnsi="Tahoma" w:cs="Tahoma"/>
          <w:b/>
          <w:sz w:val="20"/>
          <w:szCs w:val="20"/>
        </w:rPr>
        <w:t>(1 mark)</w:t>
      </w:r>
    </w:p>
    <w:p w14:paraId="0B1FFDC9" w14:textId="77777777" w:rsidR="002575AD" w:rsidRDefault="002575AD" w:rsidP="002575AD">
      <w:pPr>
        <w:pStyle w:val="NoSpacing"/>
        <w:rPr>
          <w:rFonts w:ascii="Tahoma" w:hAnsi="Tahoma" w:cs="Tahoma"/>
        </w:rPr>
      </w:pPr>
    </w:p>
    <w:p w14:paraId="25D9335A" w14:textId="77777777" w:rsidR="000C27F5" w:rsidRDefault="000C27F5" w:rsidP="000C27F5">
      <w:pPr>
        <w:pStyle w:val="NoSpacing"/>
      </w:pPr>
    </w:p>
    <w:p w14:paraId="1893BC32" w14:textId="1E4965CA" w:rsidR="000C27F5" w:rsidRDefault="000C27F5" w:rsidP="000C27F5">
      <w:pPr>
        <w:pStyle w:val="NoSpacing"/>
      </w:pPr>
    </w:p>
    <w:p w14:paraId="00D2B507" w14:textId="2E777B53" w:rsidR="000C27F5" w:rsidRDefault="000C27F5" w:rsidP="000C27F5">
      <w:pPr>
        <w:pStyle w:val="NoSpacing"/>
      </w:pPr>
    </w:p>
    <w:p w14:paraId="38C2F852" w14:textId="2ABD269D" w:rsidR="000C27F5" w:rsidRDefault="000C27F5" w:rsidP="000C27F5">
      <w:pPr>
        <w:pStyle w:val="NoSpacing"/>
      </w:pPr>
    </w:p>
    <w:p w14:paraId="357F1579" w14:textId="6767A4E3" w:rsidR="000C27F5" w:rsidRDefault="000C27F5" w:rsidP="000C27F5">
      <w:pPr>
        <w:pStyle w:val="NoSpacing"/>
      </w:pPr>
    </w:p>
    <w:p w14:paraId="0E2D81D1" w14:textId="02D9F13E" w:rsidR="000C27F5" w:rsidRDefault="000C27F5" w:rsidP="000C27F5">
      <w:pPr>
        <w:pStyle w:val="NoSpacing"/>
      </w:pPr>
    </w:p>
    <w:p w14:paraId="7E08817B" w14:textId="275C411A" w:rsidR="000C27F5" w:rsidRDefault="000C27F5" w:rsidP="000C27F5">
      <w:pPr>
        <w:pStyle w:val="NoSpacing"/>
      </w:pPr>
    </w:p>
    <w:p w14:paraId="193A3EC4" w14:textId="6A86A125" w:rsidR="000C27F5" w:rsidRDefault="000C27F5" w:rsidP="000C27F5">
      <w:pPr>
        <w:pStyle w:val="NoSpacing"/>
      </w:pPr>
    </w:p>
    <w:p w14:paraId="49E0EE45" w14:textId="5521A123" w:rsidR="000C27F5" w:rsidRDefault="000C27F5" w:rsidP="000C27F5">
      <w:pPr>
        <w:pStyle w:val="NoSpacing"/>
      </w:pPr>
    </w:p>
    <w:p w14:paraId="062F8DEA" w14:textId="69640772" w:rsidR="000C27F5" w:rsidRDefault="000C27F5" w:rsidP="000C27F5">
      <w:pPr>
        <w:pStyle w:val="NoSpacing"/>
      </w:pPr>
    </w:p>
    <w:p w14:paraId="3D7E9E85" w14:textId="3D9422B1" w:rsidR="000C27F5" w:rsidRDefault="000C27F5" w:rsidP="000C27F5">
      <w:pPr>
        <w:pStyle w:val="NoSpacing"/>
      </w:pPr>
    </w:p>
    <w:p w14:paraId="7703B9FD" w14:textId="65030902" w:rsidR="000C27F5" w:rsidRDefault="000C27F5" w:rsidP="000C27F5">
      <w:pPr>
        <w:pStyle w:val="NoSpacing"/>
      </w:pPr>
    </w:p>
    <w:p w14:paraId="407D735C" w14:textId="27BF5DE6" w:rsidR="000C27F5" w:rsidRDefault="000C27F5" w:rsidP="000C27F5">
      <w:pPr>
        <w:pStyle w:val="NoSpacing"/>
      </w:pPr>
    </w:p>
    <w:p w14:paraId="73821359" w14:textId="602D3285" w:rsidR="000C27F5" w:rsidRDefault="000C27F5" w:rsidP="000C27F5">
      <w:pPr>
        <w:pStyle w:val="NoSpacing"/>
      </w:pPr>
    </w:p>
    <w:p w14:paraId="40F7F574" w14:textId="03903484" w:rsidR="000C27F5" w:rsidRDefault="000C27F5" w:rsidP="000C27F5">
      <w:pPr>
        <w:pStyle w:val="NoSpacing"/>
      </w:pPr>
    </w:p>
    <w:p w14:paraId="4E3B6978" w14:textId="5849FF4D" w:rsidR="000C27F5" w:rsidRDefault="000C27F5" w:rsidP="000C27F5">
      <w:pPr>
        <w:pStyle w:val="NoSpacing"/>
      </w:pPr>
    </w:p>
    <w:p w14:paraId="29D41D97" w14:textId="498003EB" w:rsidR="000C27F5" w:rsidRDefault="000C27F5" w:rsidP="000C27F5">
      <w:pPr>
        <w:pStyle w:val="NoSpacing"/>
      </w:pPr>
    </w:p>
    <w:p w14:paraId="4F2334F3" w14:textId="14B31B4E" w:rsidR="000C27F5" w:rsidRDefault="000C27F5" w:rsidP="000C27F5">
      <w:pPr>
        <w:pStyle w:val="NoSpacing"/>
      </w:pPr>
    </w:p>
    <w:p w14:paraId="362B4EB0" w14:textId="36767720" w:rsidR="000C27F5" w:rsidRDefault="000C27F5" w:rsidP="000C27F5">
      <w:pPr>
        <w:pStyle w:val="NoSpacing"/>
      </w:pPr>
    </w:p>
    <w:p w14:paraId="79C4E183" w14:textId="110C4518" w:rsidR="000C27F5" w:rsidRDefault="000C27F5" w:rsidP="000C27F5">
      <w:pPr>
        <w:pStyle w:val="NoSpacing"/>
      </w:pPr>
    </w:p>
    <w:p w14:paraId="1EC36FC7" w14:textId="4AA3F8C3" w:rsidR="000C27F5" w:rsidRDefault="000C27F5" w:rsidP="000C27F5">
      <w:pPr>
        <w:pStyle w:val="NoSpacing"/>
      </w:pPr>
    </w:p>
    <w:p w14:paraId="0F8B3805" w14:textId="6AF0CFDC" w:rsidR="000C27F5" w:rsidRDefault="000C27F5" w:rsidP="000C27F5">
      <w:pPr>
        <w:pStyle w:val="NoSpacing"/>
      </w:pPr>
    </w:p>
    <w:p w14:paraId="33632608" w14:textId="7DB6C52A" w:rsidR="000C27F5" w:rsidRDefault="000C27F5" w:rsidP="000C27F5">
      <w:pPr>
        <w:pStyle w:val="NoSpacing"/>
      </w:pPr>
    </w:p>
    <w:p w14:paraId="67B6C84D" w14:textId="6A2F2F7A" w:rsidR="000C27F5" w:rsidRDefault="000C27F5" w:rsidP="000C27F5">
      <w:pPr>
        <w:pStyle w:val="NoSpacing"/>
      </w:pPr>
    </w:p>
    <w:p w14:paraId="2F3D3EAD" w14:textId="5B9A4724" w:rsidR="000C27F5" w:rsidRDefault="000C27F5" w:rsidP="000C27F5">
      <w:pPr>
        <w:pStyle w:val="NoSpacing"/>
      </w:pPr>
    </w:p>
    <w:p w14:paraId="48A8172E" w14:textId="738E1726" w:rsidR="000C27F5" w:rsidRDefault="000C27F5" w:rsidP="000C27F5">
      <w:pPr>
        <w:pStyle w:val="NoSpacing"/>
      </w:pPr>
    </w:p>
    <w:p w14:paraId="2D1B0C09" w14:textId="1B27A563" w:rsidR="000C27F5" w:rsidRDefault="000C27F5" w:rsidP="000C27F5">
      <w:pPr>
        <w:pStyle w:val="NoSpacing"/>
      </w:pPr>
    </w:p>
    <w:p w14:paraId="5B007665" w14:textId="77777777" w:rsidR="000C27F5" w:rsidRDefault="000C27F5" w:rsidP="000C27F5">
      <w:pPr>
        <w:pStyle w:val="NoSpacing"/>
      </w:pPr>
    </w:p>
    <w:p w14:paraId="5D9C9C9B" w14:textId="1D94FC65" w:rsidR="000C27F5" w:rsidRDefault="000C27F5" w:rsidP="000C27F5">
      <w:pPr>
        <w:pStyle w:val="NoSpacing"/>
      </w:pPr>
    </w:p>
    <w:p w14:paraId="77A37C2A" w14:textId="55DF506A" w:rsidR="00C22C1A" w:rsidRDefault="00C22C1A" w:rsidP="000C27F5">
      <w:pPr>
        <w:pStyle w:val="NoSpacing"/>
      </w:pPr>
    </w:p>
    <w:p w14:paraId="731CE7C5" w14:textId="36F454AC" w:rsidR="00C22C1A" w:rsidRDefault="00C22C1A" w:rsidP="000C27F5">
      <w:pPr>
        <w:pStyle w:val="NoSpacing"/>
      </w:pPr>
    </w:p>
    <w:p w14:paraId="37812E84" w14:textId="77777777" w:rsidR="00225522" w:rsidRDefault="00225522" w:rsidP="000C27F5">
      <w:pPr>
        <w:pStyle w:val="NoSpacing"/>
      </w:pPr>
    </w:p>
    <w:p w14:paraId="7737EB57" w14:textId="270CF78A" w:rsidR="000C27F5" w:rsidRPr="000C27F5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lastRenderedPageBreak/>
        <w:t xml:space="preserve">Question 3 (11 marks) </w:t>
      </w:r>
    </w:p>
    <w:p w14:paraId="374C5B79" w14:textId="77777777" w:rsidR="000C27F5" w:rsidRPr="000C27F5" w:rsidRDefault="000C27F5" w:rsidP="000C27F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67A56B73" w14:textId="3D109EF8" w:rsidR="000C27F5" w:rsidRPr="000C27F5" w:rsidRDefault="000C27F5" w:rsidP="000C27F5">
      <w:pPr>
        <w:pStyle w:val="NoSpacing"/>
        <w:numPr>
          <w:ilvl w:val="0"/>
          <w:numId w:val="12"/>
        </w:numPr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Prepare the Cash Flow Statement for the month ending 30 April </w:t>
      </w:r>
      <w:r w:rsidR="00C51975">
        <w:rPr>
          <w:rFonts w:ascii="Tahoma" w:hAnsi="Tahoma" w:cs="Tahoma"/>
          <w:b/>
          <w:sz w:val="20"/>
          <w:szCs w:val="20"/>
        </w:rPr>
        <w:t>2025</w:t>
      </w:r>
      <w:r w:rsidRPr="000C27F5">
        <w:rPr>
          <w:rFonts w:ascii="Tahoma" w:hAnsi="Tahoma" w:cs="Tahoma"/>
          <w:b/>
          <w:sz w:val="20"/>
          <w:szCs w:val="20"/>
        </w:rPr>
        <w:t xml:space="preserve">.  </w:t>
      </w:r>
    </w:p>
    <w:p w14:paraId="50180B3E" w14:textId="515CF9B9" w:rsidR="000C27F5" w:rsidRDefault="000B2719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</w:t>
      </w:r>
      <w:r w:rsidR="000C27F5" w:rsidRPr="000C27F5">
        <w:rPr>
          <w:rFonts w:ascii="Tahoma" w:hAnsi="Tahoma" w:cs="Tahoma"/>
          <w:b/>
          <w:sz w:val="20"/>
          <w:szCs w:val="20"/>
        </w:rPr>
        <w:t xml:space="preserve"> marks</w:t>
      </w:r>
    </w:p>
    <w:p w14:paraId="0DC1A2C8" w14:textId="06388F3B" w:rsidR="000C27F5" w:rsidRPr="006E4A30" w:rsidRDefault="00C22C1A" w:rsidP="000C27F5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Panahi’s Paint</w:t>
      </w:r>
    </w:p>
    <w:p w14:paraId="588E9138" w14:textId="7E1E8E6B" w:rsidR="000C27F5" w:rsidRPr="006E4A30" w:rsidRDefault="000C27F5" w:rsidP="000C27F5">
      <w:pPr>
        <w:pStyle w:val="NoSpacing"/>
        <w:rPr>
          <w:rFonts w:ascii="Tahoma" w:hAnsi="Tahoma" w:cs="Tahoma"/>
          <w:b/>
          <w:sz w:val="20"/>
          <w:szCs w:val="20"/>
        </w:rPr>
      </w:pPr>
      <w:r w:rsidRPr="006E4A30">
        <w:rPr>
          <w:rFonts w:ascii="Tahoma" w:hAnsi="Tahoma" w:cs="Tahoma"/>
          <w:b/>
          <w:sz w:val="20"/>
          <w:szCs w:val="20"/>
        </w:rPr>
        <w:t xml:space="preserve">Cash Flow Statement for the month ending 30 </w:t>
      </w:r>
      <w:r w:rsidR="00C22C1A">
        <w:rPr>
          <w:rFonts w:ascii="Tahoma" w:hAnsi="Tahoma" w:cs="Tahoma"/>
          <w:b/>
          <w:sz w:val="20"/>
          <w:szCs w:val="20"/>
        </w:rPr>
        <w:t>April</w:t>
      </w:r>
      <w:r w:rsidRPr="006E4A30">
        <w:rPr>
          <w:rFonts w:ascii="Tahoma" w:hAnsi="Tahoma" w:cs="Tahoma"/>
          <w:b/>
          <w:sz w:val="20"/>
          <w:szCs w:val="20"/>
        </w:rPr>
        <w:t xml:space="preserve"> </w:t>
      </w:r>
      <w:r w:rsidR="00C51975">
        <w:rPr>
          <w:rFonts w:ascii="Tahoma" w:hAnsi="Tahoma" w:cs="Tahoma"/>
          <w:b/>
          <w:sz w:val="20"/>
          <w:szCs w:val="20"/>
        </w:rPr>
        <w:t>2025</w:t>
      </w:r>
    </w:p>
    <w:p w14:paraId="706604E1" w14:textId="77777777" w:rsidR="000C27F5" w:rsidRPr="006E4A30" w:rsidRDefault="000C27F5" w:rsidP="000C27F5">
      <w:pPr>
        <w:pStyle w:val="NoSpacing"/>
        <w:rPr>
          <w:rFonts w:ascii="Tahoma" w:hAnsi="Tahoma" w:cs="Tahom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1984"/>
      </w:tblGrid>
      <w:tr w:rsidR="000C27F5" w:rsidRPr="006E4A30" w14:paraId="7EC6ECCA" w14:textId="77777777" w:rsidTr="00C22C1A">
        <w:tc>
          <w:tcPr>
            <w:tcW w:w="4531" w:type="dxa"/>
          </w:tcPr>
          <w:p w14:paraId="14D62F64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</w:tcPr>
          <w:p w14:paraId="77E4C858" w14:textId="77777777" w:rsidR="000C27F5" w:rsidRPr="006E4A30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1EE6E0F1" w14:textId="77777777" w:rsidR="000C27F5" w:rsidRPr="006E4A30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>$</w:t>
            </w:r>
          </w:p>
          <w:p w14:paraId="1A503287" w14:textId="77777777" w:rsidR="000C27F5" w:rsidRPr="006E4A30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1984" w:type="dxa"/>
          </w:tcPr>
          <w:p w14:paraId="11AF28A2" w14:textId="77777777" w:rsidR="000C27F5" w:rsidRPr="006E4A30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7B67C30" w14:textId="77777777" w:rsidR="000C27F5" w:rsidRPr="006E4A30" w:rsidRDefault="000C27F5" w:rsidP="00C22C1A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>$</w:t>
            </w:r>
          </w:p>
        </w:tc>
      </w:tr>
      <w:tr w:rsidR="000C27F5" w:rsidRPr="006E4A30" w14:paraId="67BC3DF8" w14:textId="77777777" w:rsidTr="00C22C1A">
        <w:tc>
          <w:tcPr>
            <w:tcW w:w="4531" w:type="dxa"/>
          </w:tcPr>
          <w:p w14:paraId="3076F9CB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5F59B6B0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>Cash Flows from Operating Activities</w:t>
            </w:r>
          </w:p>
          <w:p w14:paraId="0FC264E4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2FA54856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  <w:b/>
              </w:rPr>
            </w:pPr>
          </w:p>
        </w:tc>
        <w:tc>
          <w:tcPr>
            <w:tcW w:w="1984" w:type="dxa"/>
          </w:tcPr>
          <w:p w14:paraId="72D4C5FC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0C27F5" w:rsidRPr="006E4A30" w14:paraId="7301C8AF" w14:textId="77777777" w:rsidTr="00C22C1A">
        <w:tc>
          <w:tcPr>
            <w:tcW w:w="4531" w:type="dxa"/>
          </w:tcPr>
          <w:p w14:paraId="3BA242D0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5AE9F8BB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Cash Sales</w:t>
            </w:r>
          </w:p>
          <w:p w14:paraId="5CF80F99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337B4F7A" w14:textId="77777777" w:rsidR="000C27F5" w:rsidRPr="00B05647" w:rsidRDefault="000C27F5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1CA4CE91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11 78</w:t>
            </w:r>
            <w:r w:rsidRPr="006E4A30">
              <w:rPr>
                <w:rFonts w:ascii="Tahoma" w:hAnsi="Tahoma" w:cs="Tahoma"/>
              </w:rPr>
              <w:t>0</w:t>
            </w:r>
          </w:p>
        </w:tc>
        <w:tc>
          <w:tcPr>
            <w:tcW w:w="1984" w:type="dxa"/>
          </w:tcPr>
          <w:p w14:paraId="799562F2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0C27F5" w:rsidRPr="006E4A30" w14:paraId="21A03ABD" w14:textId="77777777" w:rsidTr="00C22C1A">
        <w:tc>
          <w:tcPr>
            <w:tcW w:w="4531" w:type="dxa"/>
          </w:tcPr>
          <w:p w14:paraId="267CDBA2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1F02ABA6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GST Collected</w:t>
            </w:r>
          </w:p>
          <w:p w14:paraId="447FB1F5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71DAD5BF" w14:textId="77777777" w:rsidR="000C27F5" w:rsidRPr="00B05647" w:rsidRDefault="000C27F5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7347071B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1 178</w:t>
            </w:r>
          </w:p>
        </w:tc>
        <w:tc>
          <w:tcPr>
            <w:tcW w:w="1984" w:type="dxa"/>
          </w:tcPr>
          <w:p w14:paraId="06E8876E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0C27F5" w:rsidRPr="006E4A30" w14:paraId="07847BED" w14:textId="77777777" w:rsidTr="00C22C1A">
        <w:tc>
          <w:tcPr>
            <w:tcW w:w="4531" w:type="dxa"/>
          </w:tcPr>
          <w:p w14:paraId="1AFA2BD8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0A70C661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Receipts from Accounts Receivable</w:t>
            </w:r>
          </w:p>
          <w:p w14:paraId="2377209A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2C2A719D" w14:textId="77777777" w:rsidR="000C27F5" w:rsidRPr="00B05647" w:rsidRDefault="000C27F5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73555A51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3 300</w:t>
            </w:r>
          </w:p>
        </w:tc>
        <w:tc>
          <w:tcPr>
            <w:tcW w:w="1984" w:type="dxa"/>
          </w:tcPr>
          <w:p w14:paraId="625C3C5C" w14:textId="77777777" w:rsidR="000C27F5" w:rsidRPr="006E4A30" w:rsidRDefault="000C27F5" w:rsidP="00B0564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0C27F5" w:rsidRPr="006E4A30" w14:paraId="31616EFA" w14:textId="77777777" w:rsidTr="00C22C1A">
        <w:tc>
          <w:tcPr>
            <w:tcW w:w="4531" w:type="dxa"/>
          </w:tcPr>
          <w:p w14:paraId="0092F929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216D4701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Payments to Accounts Payable</w:t>
            </w:r>
          </w:p>
          <w:p w14:paraId="7849B22D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3E455242" w14:textId="77777777" w:rsidR="000C27F5" w:rsidRPr="00B05647" w:rsidRDefault="000C27F5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04719169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6 600</w:t>
            </w:r>
            <w:r w:rsidRPr="006E4A30">
              <w:rPr>
                <w:rFonts w:ascii="Tahoma" w:hAnsi="Tahoma" w:cs="Tahoma"/>
              </w:rPr>
              <w:t>)</w:t>
            </w:r>
          </w:p>
        </w:tc>
        <w:tc>
          <w:tcPr>
            <w:tcW w:w="1984" w:type="dxa"/>
          </w:tcPr>
          <w:p w14:paraId="13E41E0C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0C27F5" w:rsidRPr="006E4A30" w14:paraId="605A08B3" w14:textId="77777777" w:rsidTr="00C22C1A">
        <w:tc>
          <w:tcPr>
            <w:tcW w:w="4531" w:type="dxa"/>
          </w:tcPr>
          <w:p w14:paraId="01EB44A4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39B4F68F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Purchase of Inventory</w:t>
            </w:r>
          </w:p>
          <w:p w14:paraId="6E63A184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7F38466D" w14:textId="77777777" w:rsidR="000C27F5" w:rsidRPr="00B05647" w:rsidRDefault="000C27F5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2CF2BF02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8 40</w:t>
            </w:r>
            <w:r w:rsidRPr="006E4A30">
              <w:rPr>
                <w:rFonts w:ascii="Tahoma" w:hAnsi="Tahoma" w:cs="Tahoma"/>
              </w:rPr>
              <w:t>0)</w:t>
            </w:r>
          </w:p>
        </w:tc>
        <w:tc>
          <w:tcPr>
            <w:tcW w:w="1984" w:type="dxa"/>
          </w:tcPr>
          <w:p w14:paraId="7796697E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0C27F5" w:rsidRPr="006E4A30" w14:paraId="69E847CF" w14:textId="77777777" w:rsidTr="00C22C1A">
        <w:tc>
          <w:tcPr>
            <w:tcW w:w="4531" w:type="dxa"/>
          </w:tcPr>
          <w:p w14:paraId="790C93AA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7289DC63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Advertising</w:t>
            </w:r>
          </w:p>
          <w:p w14:paraId="2DD8B714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6DF45081" w14:textId="77777777" w:rsidR="000C27F5" w:rsidRPr="00B05647" w:rsidRDefault="000C27F5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50C167B0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1 28</w:t>
            </w:r>
            <w:r w:rsidRPr="006E4A30">
              <w:rPr>
                <w:rFonts w:ascii="Tahoma" w:hAnsi="Tahoma" w:cs="Tahoma"/>
              </w:rPr>
              <w:t>0)</w:t>
            </w:r>
          </w:p>
        </w:tc>
        <w:tc>
          <w:tcPr>
            <w:tcW w:w="1984" w:type="dxa"/>
          </w:tcPr>
          <w:p w14:paraId="559FAE23" w14:textId="77777777" w:rsidR="000C27F5" w:rsidRPr="006E4A30" w:rsidRDefault="000C27F5" w:rsidP="00B0564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0C27F5" w:rsidRPr="006E4A30" w14:paraId="5BB9A5FA" w14:textId="77777777" w:rsidTr="00C22C1A">
        <w:tc>
          <w:tcPr>
            <w:tcW w:w="4531" w:type="dxa"/>
          </w:tcPr>
          <w:p w14:paraId="0F17BAE7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1C69D635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Freight Inwards</w:t>
            </w:r>
          </w:p>
          <w:p w14:paraId="234B8220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22CBDB6C" w14:textId="77777777" w:rsidR="000C27F5" w:rsidRPr="00B05647" w:rsidRDefault="000C27F5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01AD70E4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 xml:space="preserve">1 </w:t>
            </w:r>
            <w:r w:rsidRPr="006E4A30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60</w:t>
            </w:r>
            <w:r w:rsidRPr="006E4A30">
              <w:rPr>
                <w:rFonts w:ascii="Tahoma" w:hAnsi="Tahoma" w:cs="Tahoma"/>
              </w:rPr>
              <w:t>)</w:t>
            </w:r>
          </w:p>
        </w:tc>
        <w:tc>
          <w:tcPr>
            <w:tcW w:w="1984" w:type="dxa"/>
          </w:tcPr>
          <w:p w14:paraId="75D08635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0C27F5" w:rsidRPr="006E4A30" w14:paraId="372A50E3" w14:textId="77777777" w:rsidTr="00C22C1A">
        <w:tc>
          <w:tcPr>
            <w:tcW w:w="4531" w:type="dxa"/>
          </w:tcPr>
          <w:p w14:paraId="7C214900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23FA7565" w14:textId="77777777" w:rsidR="000C27F5" w:rsidRPr="006E4A30" w:rsidRDefault="000C27F5" w:rsidP="00C22C1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Freight Outwards</w:t>
            </w:r>
          </w:p>
          <w:p w14:paraId="5A7668D9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0BA13FC7" w14:textId="77777777" w:rsidR="000C27F5" w:rsidRPr="00B05647" w:rsidRDefault="000C27F5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44185AD5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34</w:t>
            </w:r>
            <w:r w:rsidRPr="006E4A30">
              <w:rPr>
                <w:rFonts w:ascii="Tahoma" w:hAnsi="Tahoma" w:cs="Tahoma"/>
              </w:rPr>
              <w:t>0)</w:t>
            </w:r>
          </w:p>
        </w:tc>
        <w:tc>
          <w:tcPr>
            <w:tcW w:w="1984" w:type="dxa"/>
          </w:tcPr>
          <w:p w14:paraId="7561774A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0C27F5" w:rsidRPr="006E4A30" w14:paraId="5E9A6902" w14:textId="77777777" w:rsidTr="00C22C1A">
        <w:tc>
          <w:tcPr>
            <w:tcW w:w="4531" w:type="dxa"/>
          </w:tcPr>
          <w:p w14:paraId="5E9ECA3B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0CC117EC" w14:textId="51C69110" w:rsidR="000C27F5" w:rsidRPr="006E4A30" w:rsidRDefault="000C27F5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 xml:space="preserve">Interest </w:t>
            </w:r>
          </w:p>
          <w:p w14:paraId="66BF6E15" w14:textId="77777777" w:rsidR="000C27F5" w:rsidRPr="00B05647" w:rsidRDefault="000C27F5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58EF020E" w14:textId="77777777" w:rsidR="000C27F5" w:rsidRPr="00B05647" w:rsidRDefault="000C27F5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642EB889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12</w:t>
            </w:r>
            <w:r w:rsidRPr="006E4A30">
              <w:rPr>
                <w:rFonts w:ascii="Tahoma" w:hAnsi="Tahoma" w:cs="Tahoma"/>
              </w:rPr>
              <w:t>5)</w:t>
            </w:r>
          </w:p>
        </w:tc>
        <w:tc>
          <w:tcPr>
            <w:tcW w:w="1984" w:type="dxa"/>
          </w:tcPr>
          <w:p w14:paraId="6F6A5DB9" w14:textId="77777777" w:rsidR="000C27F5" w:rsidRPr="006E4A30" w:rsidRDefault="000C27F5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03ADC765" w14:textId="77777777" w:rsidTr="00C22C1A">
        <w:tc>
          <w:tcPr>
            <w:tcW w:w="4531" w:type="dxa"/>
          </w:tcPr>
          <w:p w14:paraId="697E66C9" w14:textId="77777777" w:rsidR="00C22C1A" w:rsidRPr="00B05647" w:rsidRDefault="00C22C1A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313A1565" w14:textId="7DF00693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Rent</w:t>
            </w:r>
          </w:p>
          <w:p w14:paraId="0163C5FD" w14:textId="77777777" w:rsidR="00C22C1A" w:rsidRPr="00B05647" w:rsidRDefault="00C22C1A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1C539E82" w14:textId="77777777" w:rsidR="00C22C1A" w:rsidRPr="00B05647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6BAF25FE" w14:textId="46AE0146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  <w:r w:rsidRPr="006E4A30">
              <w:rPr>
                <w:rFonts w:ascii="Tahoma" w:hAnsi="Tahoma" w:cs="Tahoma"/>
              </w:rPr>
              <w:t>(</w:t>
            </w:r>
            <w:r w:rsidR="00661418">
              <w:rPr>
                <w:rFonts w:ascii="Tahoma" w:hAnsi="Tahoma" w:cs="Tahoma"/>
              </w:rPr>
              <w:t>2 200</w:t>
            </w:r>
            <w:r w:rsidRPr="006E4A30">
              <w:rPr>
                <w:rFonts w:ascii="Tahoma" w:hAnsi="Tahoma" w:cs="Tahoma"/>
              </w:rPr>
              <w:t>)</w:t>
            </w:r>
          </w:p>
        </w:tc>
        <w:tc>
          <w:tcPr>
            <w:tcW w:w="1984" w:type="dxa"/>
          </w:tcPr>
          <w:p w14:paraId="39516C20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10F853EF" w14:textId="77777777" w:rsidTr="00C22C1A">
        <w:tc>
          <w:tcPr>
            <w:tcW w:w="4531" w:type="dxa"/>
          </w:tcPr>
          <w:p w14:paraId="57B1AC9C" w14:textId="77777777" w:rsidR="00C22C1A" w:rsidRPr="00B05647" w:rsidRDefault="00C22C1A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5637B96F" w14:textId="3BF2E40C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Wages</w:t>
            </w:r>
          </w:p>
          <w:p w14:paraId="26BB7D71" w14:textId="77777777" w:rsidR="00C22C1A" w:rsidRPr="00B05647" w:rsidRDefault="00C22C1A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32D1AC38" w14:textId="77777777" w:rsidR="00C22C1A" w:rsidRPr="00B05647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01C820BC" w14:textId="4BEF1064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1</w:t>
            </w:r>
            <w:r w:rsidR="00661418">
              <w:rPr>
                <w:rFonts w:ascii="Tahoma" w:hAnsi="Tahoma" w:cs="Tahoma"/>
              </w:rPr>
              <w:t xml:space="preserve"> 900</w:t>
            </w:r>
            <w:r w:rsidRPr="006E4A30">
              <w:rPr>
                <w:rFonts w:ascii="Tahoma" w:hAnsi="Tahoma" w:cs="Tahoma"/>
              </w:rPr>
              <w:t>)</w:t>
            </w:r>
          </w:p>
        </w:tc>
        <w:tc>
          <w:tcPr>
            <w:tcW w:w="1984" w:type="dxa"/>
          </w:tcPr>
          <w:p w14:paraId="759C871D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40F4FD40" w14:textId="77777777" w:rsidTr="00C22C1A">
        <w:tc>
          <w:tcPr>
            <w:tcW w:w="4531" w:type="dxa"/>
          </w:tcPr>
          <w:p w14:paraId="64BB53A8" w14:textId="77777777" w:rsidR="00C22C1A" w:rsidRPr="00B05647" w:rsidRDefault="00C22C1A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01853D62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GST Settlement</w:t>
            </w:r>
          </w:p>
          <w:p w14:paraId="6F909AE9" w14:textId="77777777" w:rsidR="00C22C1A" w:rsidRPr="00B05647" w:rsidRDefault="00C22C1A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1993D356" w14:textId="77777777" w:rsidR="00C22C1A" w:rsidRPr="00B05647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571F3E77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774</w:t>
            </w:r>
            <w:r w:rsidRPr="006E4A30">
              <w:rPr>
                <w:rFonts w:ascii="Tahoma" w:hAnsi="Tahoma" w:cs="Tahoma"/>
              </w:rPr>
              <w:t>)</w:t>
            </w:r>
          </w:p>
        </w:tc>
        <w:tc>
          <w:tcPr>
            <w:tcW w:w="1984" w:type="dxa"/>
          </w:tcPr>
          <w:p w14:paraId="64AC4C38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02C91E2B" w14:textId="77777777" w:rsidTr="00C22C1A">
        <w:tc>
          <w:tcPr>
            <w:tcW w:w="4531" w:type="dxa"/>
          </w:tcPr>
          <w:p w14:paraId="11A4523A" w14:textId="77777777" w:rsidR="00C22C1A" w:rsidRPr="00B05647" w:rsidRDefault="00C22C1A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  <w:p w14:paraId="67F3239B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GST Paid</w:t>
            </w:r>
          </w:p>
          <w:p w14:paraId="75A9D569" w14:textId="77777777" w:rsidR="00C22C1A" w:rsidRPr="00B05647" w:rsidRDefault="00C22C1A" w:rsidP="00C22C1A">
            <w:pPr>
              <w:pStyle w:val="NoSpacing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985" w:type="dxa"/>
          </w:tcPr>
          <w:p w14:paraId="0F6D10C3" w14:textId="77777777" w:rsidR="00C22C1A" w:rsidRPr="00B05647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6628C6CE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(4</w:t>
            </w:r>
            <w:r>
              <w:rPr>
                <w:rFonts w:ascii="Tahoma" w:hAnsi="Tahoma" w:cs="Tahoma"/>
              </w:rPr>
              <w:t xml:space="preserve"> 507</w:t>
            </w:r>
            <w:r w:rsidRPr="006E4A30">
              <w:rPr>
                <w:rFonts w:ascii="Tahoma" w:hAnsi="Tahoma" w:cs="Tahoma"/>
              </w:rPr>
              <w:t>)</w:t>
            </w:r>
          </w:p>
        </w:tc>
        <w:tc>
          <w:tcPr>
            <w:tcW w:w="1984" w:type="dxa"/>
          </w:tcPr>
          <w:p w14:paraId="455FAEFE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562EBE16" w14:textId="77777777" w:rsidTr="00C22C1A">
        <w:tc>
          <w:tcPr>
            <w:tcW w:w="4531" w:type="dxa"/>
          </w:tcPr>
          <w:p w14:paraId="78970D91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55F06B7D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>Net Cash Flows from Operations</w:t>
            </w:r>
          </w:p>
          <w:p w14:paraId="035875E7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73AFCA13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39E82CB8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1B086563" w14:textId="607DDB5B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 w:rsidR="00FC5CE9">
              <w:rPr>
                <w:rFonts w:ascii="Tahoma" w:hAnsi="Tahoma" w:cs="Tahoma"/>
              </w:rPr>
              <w:t>10 928</w:t>
            </w:r>
            <w:r w:rsidRPr="006E4A30">
              <w:rPr>
                <w:rFonts w:ascii="Tahoma" w:hAnsi="Tahoma" w:cs="Tahoma"/>
              </w:rPr>
              <w:t>)</w:t>
            </w:r>
          </w:p>
          <w:p w14:paraId="2C2658F0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C22C1A" w:rsidRPr="006E4A30" w14:paraId="6C87C360" w14:textId="77777777" w:rsidTr="00C22C1A">
        <w:tc>
          <w:tcPr>
            <w:tcW w:w="4531" w:type="dxa"/>
          </w:tcPr>
          <w:p w14:paraId="5A3F3618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460B2A55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>Cash Flows from Investing Activities</w:t>
            </w:r>
          </w:p>
          <w:p w14:paraId="3563E322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540D6A8A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21BD0C26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</w:p>
        </w:tc>
      </w:tr>
      <w:tr w:rsidR="00C22C1A" w:rsidRPr="006E4A30" w14:paraId="1EDA101F" w14:textId="77777777" w:rsidTr="00C22C1A">
        <w:tc>
          <w:tcPr>
            <w:tcW w:w="4531" w:type="dxa"/>
          </w:tcPr>
          <w:p w14:paraId="2F5F3535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72890B7E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Purchase of Shelving</w:t>
            </w:r>
          </w:p>
          <w:p w14:paraId="0E8AC76E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D1174BD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1B87631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3 80</w:t>
            </w:r>
            <w:r w:rsidRPr="006E4A30">
              <w:rPr>
                <w:rFonts w:ascii="Tahoma" w:hAnsi="Tahoma" w:cs="Tahoma"/>
              </w:rPr>
              <w:t>0)</w:t>
            </w:r>
          </w:p>
        </w:tc>
        <w:tc>
          <w:tcPr>
            <w:tcW w:w="1984" w:type="dxa"/>
          </w:tcPr>
          <w:p w14:paraId="3C9AEF45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6C91E58D" w14:textId="77777777" w:rsidTr="00C22C1A">
        <w:tc>
          <w:tcPr>
            <w:tcW w:w="4531" w:type="dxa"/>
          </w:tcPr>
          <w:p w14:paraId="2EA937E0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2CD15236" w14:textId="122FED13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 xml:space="preserve">Purchase of </w:t>
            </w:r>
            <w:r>
              <w:rPr>
                <w:rFonts w:ascii="Tahoma" w:hAnsi="Tahoma" w:cs="Tahoma"/>
              </w:rPr>
              <w:t>Van</w:t>
            </w:r>
          </w:p>
          <w:p w14:paraId="754BA02E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14CF83F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0DC8CB0" w14:textId="123F725A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  <w:r w:rsidRPr="006E4A30">
              <w:rPr>
                <w:rFonts w:ascii="Tahoma" w:hAnsi="Tahoma" w:cs="Tahoma"/>
              </w:rPr>
              <w:t>(</w:t>
            </w:r>
            <w:r w:rsidR="00661418">
              <w:rPr>
                <w:rFonts w:ascii="Tahoma" w:hAnsi="Tahoma" w:cs="Tahoma"/>
              </w:rPr>
              <w:t>27 99</w:t>
            </w:r>
            <w:r w:rsidRPr="006E4A30">
              <w:rPr>
                <w:rFonts w:ascii="Tahoma" w:hAnsi="Tahoma" w:cs="Tahoma"/>
              </w:rPr>
              <w:t>0)</w:t>
            </w:r>
          </w:p>
        </w:tc>
        <w:tc>
          <w:tcPr>
            <w:tcW w:w="1984" w:type="dxa"/>
          </w:tcPr>
          <w:p w14:paraId="180E02E6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696F2C2B" w14:textId="77777777" w:rsidTr="00C22C1A">
        <w:tc>
          <w:tcPr>
            <w:tcW w:w="4531" w:type="dxa"/>
          </w:tcPr>
          <w:p w14:paraId="342054AD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575D2D77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>Net Cash Flows from Investing Activities</w:t>
            </w:r>
          </w:p>
        </w:tc>
        <w:tc>
          <w:tcPr>
            <w:tcW w:w="1985" w:type="dxa"/>
          </w:tcPr>
          <w:p w14:paraId="2CA6060C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7842CFB3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362701F6" w14:textId="11CE6A6F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 w:rsidR="00661418">
              <w:rPr>
                <w:rFonts w:ascii="Tahoma" w:hAnsi="Tahoma" w:cs="Tahoma"/>
              </w:rPr>
              <w:t>31 79</w:t>
            </w:r>
            <w:r w:rsidRPr="006E4A30">
              <w:rPr>
                <w:rFonts w:ascii="Tahoma" w:hAnsi="Tahoma" w:cs="Tahoma"/>
              </w:rPr>
              <w:t>0)</w:t>
            </w:r>
          </w:p>
          <w:p w14:paraId="1182FEA1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C22C1A" w:rsidRPr="006E4A30" w14:paraId="62CAA6E6" w14:textId="77777777" w:rsidTr="00C22C1A">
        <w:tc>
          <w:tcPr>
            <w:tcW w:w="4531" w:type="dxa"/>
          </w:tcPr>
          <w:p w14:paraId="68FE6AF9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35ACE3E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>Cash Flows from Financing Activities</w:t>
            </w:r>
          </w:p>
          <w:p w14:paraId="4DA6D6B2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14875105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263BE4F1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7484C30E" w14:textId="77777777" w:rsidTr="00C22C1A">
        <w:tc>
          <w:tcPr>
            <w:tcW w:w="4531" w:type="dxa"/>
          </w:tcPr>
          <w:p w14:paraId="1371ABFC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0ADFA1A4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Capital</w:t>
            </w:r>
          </w:p>
          <w:p w14:paraId="4048C1CE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23FE2A3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7E66926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30 00</w:t>
            </w:r>
            <w:r w:rsidRPr="006E4A30">
              <w:rPr>
                <w:rFonts w:ascii="Tahoma" w:hAnsi="Tahoma" w:cs="Tahoma"/>
              </w:rPr>
              <w:t>0</w:t>
            </w:r>
          </w:p>
        </w:tc>
        <w:tc>
          <w:tcPr>
            <w:tcW w:w="1984" w:type="dxa"/>
          </w:tcPr>
          <w:p w14:paraId="4D5C99CA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28104BDC" w14:textId="77777777" w:rsidTr="00C22C1A">
        <w:tc>
          <w:tcPr>
            <w:tcW w:w="4531" w:type="dxa"/>
          </w:tcPr>
          <w:p w14:paraId="243BE6C6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291108FB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Loan Borrowings – MNC Bank</w:t>
            </w:r>
          </w:p>
          <w:p w14:paraId="0D9250DD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134F34B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7666940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12 00</w:t>
            </w:r>
            <w:r w:rsidRPr="006E4A30">
              <w:rPr>
                <w:rFonts w:ascii="Tahoma" w:hAnsi="Tahoma" w:cs="Tahoma"/>
              </w:rPr>
              <w:t>0</w:t>
            </w:r>
          </w:p>
        </w:tc>
        <w:tc>
          <w:tcPr>
            <w:tcW w:w="1984" w:type="dxa"/>
          </w:tcPr>
          <w:p w14:paraId="1EE09066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13575842" w14:textId="77777777" w:rsidTr="00C22C1A">
        <w:tc>
          <w:tcPr>
            <w:tcW w:w="4531" w:type="dxa"/>
          </w:tcPr>
          <w:p w14:paraId="143AF03F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341F52A4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Drawings</w:t>
            </w:r>
          </w:p>
          <w:p w14:paraId="30B2286F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DC5EF69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D7E54C0" w14:textId="794008D8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 w:rsidR="00661418">
              <w:rPr>
                <w:rFonts w:ascii="Tahoma" w:hAnsi="Tahoma" w:cs="Tahoma"/>
              </w:rPr>
              <w:t>2 90</w:t>
            </w:r>
            <w:r w:rsidRPr="006E4A30">
              <w:rPr>
                <w:rFonts w:ascii="Tahoma" w:hAnsi="Tahoma" w:cs="Tahoma"/>
              </w:rPr>
              <w:t>0)</w:t>
            </w:r>
          </w:p>
        </w:tc>
        <w:tc>
          <w:tcPr>
            <w:tcW w:w="1984" w:type="dxa"/>
          </w:tcPr>
          <w:p w14:paraId="22864024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649BAE89" w14:textId="77777777" w:rsidTr="00C22C1A">
        <w:tc>
          <w:tcPr>
            <w:tcW w:w="4531" w:type="dxa"/>
          </w:tcPr>
          <w:p w14:paraId="18E191C7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20A242CE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Loan Repayments – MNC Bank</w:t>
            </w:r>
          </w:p>
          <w:p w14:paraId="0BE9A591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D815F27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072C2CD8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25</w:t>
            </w:r>
            <w:r w:rsidRPr="006E4A30">
              <w:rPr>
                <w:rFonts w:ascii="Tahoma" w:hAnsi="Tahoma" w:cs="Tahoma"/>
              </w:rPr>
              <w:t>0)</w:t>
            </w:r>
          </w:p>
        </w:tc>
        <w:tc>
          <w:tcPr>
            <w:tcW w:w="1984" w:type="dxa"/>
          </w:tcPr>
          <w:p w14:paraId="44C10D7F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  <w:p w14:paraId="3D2F8F5D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C22C1A" w:rsidRPr="006E4A30" w14:paraId="7A6EC8BA" w14:textId="77777777" w:rsidTr="00C22C1A">
        <w:tc>
          <w:tcPr>
            <w:tcW w:w="4531" w:type="dxa"/>
          </w:tcPr>
          <w:p w14:paraId="4383B01C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2E08030E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>Net Cash Flows from Financing Activities</w:t>
            </w:r>
          </w:p>
          <w:p w14:paraId="046A049C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723F83F3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09B5F2B9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242D56FC" w14:textId="3C07A809" w:rsidR="00C22C1A" w:rsidRPr="006E4A30" w:rsidRDefault="00661418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38 85</w:t>
            </w:r>
            <w:r w:rsidR="00C22C1A" w:rsidRPr="006E4A30">
              <w:rPr>
                <w:rFonts w:ascii="Tahoma" w:hAnsi="Tahoma" w:cs="Tahoma"/>
              </w:rPr>
              <w:t>0</w:t>
            </w:r>
          </w:p>
        </w:tc>
      </w:tr>
      <w:tr w:rsidR="00C22C1A" w:rsidRPr="006E4A30" w14:paraId="6D62CAA7" w14:textId="77777777" w:rsidTr="00C22C1A">
        <w:tc>
          <w:tcPr>
            <w:tcW w:w="4531" w:type="dxa"/>
          </w:tcPr>
          <w:p w14:paraId="071776D8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2A36E5E8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>Net Increase / (Decrease) in Cash Position</w:t>
            </w:r>
          </w:p>
          <w:p w14:paraId="171EB9EB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10CF2E89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77390027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60C7D5D2" w14:textId="4200C9FD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  <w:color w:val="000000" w:themeColor="text1"/>
              </w:rPr>
              <w:t>(</w:t>
            </w:r>
            <w:r w:rsidR="00661418">
              <w:rPr>
                <w:rFonts w:ascii="Tahoma" w:hAnsi="Tahoma" w:cs="Tahoma"/>
                <w:color w:val="000000" w:themeColor="text1"/>
              </w:rPr>
              <w:t>3 868</w:t>
            </w:r>
            <w:r w:rsidRPr="006E4A30">
              <w:rPr>
                <w:rFonts w:ascii="Tahoma" w:hAnsi="Tahoma" w:cs="Tahoma"/>
                <w:color w:val="000000" w:themeColor="text1"/>
              </w:rPr>
              <w:t>)</w:t>
            </w:r>
          </w:p>
        </w:tc>
      </w:tr>
      <w:tr w:rsidR="00C22C1A" w:rsidRPr="006E4A30" w14:paraId="278E5638" w14:textId="77777777" w:rsidTr="00C22C1A">
        <w:tc>
          <w:tcPr>
            <w:tcW w:w="4531" w:type="dxa"/>
          </w:tcPr>
          <w:p w14:paraId="0205620E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238F7074" w14:textId="4C9FB83C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 xml:space="preserve">Bank Balance </w:t>
            </w:r>
            <w:proofErr w:type="gramStart"/>
            <w:r w:rsidRPr="006E4A30">
              <w:rPr>
                <w:rFonts w:ascii="Tahoma" w:hAnsi="Tahoma" w:cs="Tahoma"/>
                <w:b/>
              </w:rPr>
              <w:t>at</w:t>
            </w:r>
            <w:proofErr w:type="gramEnd"/>
            <w:r w:rsidRPr="006E4A30">
              <w:rPr>
                <w:rFonts w:ascii="Tahoma" w:hAnsi="Tahoma" w:cs="Tahoma"/>
                <w:b/>
              </w:rPr>
              <w:t xml:space="preserve"> 1 </w:t>
            </w:r>
            <w:r>
              <w:rPr>
                <w:rFonts w:ascii="Tahoma" w:hAnsi="Tahoma" w:cs="Tahoma"/>
                <w:b/>
              </w:rPr>
              <w:t xml:space="preserve">April </w:t>
            </w:r>
            <w:r w:rsidR="00C51975">
              <w:rPr>
                <w:rFonts w:ascii="Tahoma" w:hAnsi="Tahoma" w:cs="Tahoma"/>
                <w:b/>
              </w:rPr>
              <w:t>2025</w:t>
            </w:r>
          </w:p>
          <w:p w14:paraId="50D9E2EA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51E31482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0F968F7A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1E0B0367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(3 140)</w:t>
            </w:r>
          </w:p>
        </w:tc>
      </w:tr>
      <w:tr w:rsidR="00C22C1A" w:rsidRPr="006E4A30" w14:paraId="711DED1F" w14:textId="77777777" w:rsidTr="00C22C1A">
        <w:tc>
          <w:tcPr>
            <w:tcW w:w="4531" w:type="dxa"/>
          </w:tcPr>
          <w:p w14:paraId="1A8E66FB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64116D58" w14:textId="0DC4C04D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</w:rPr>
            </w:pPr>
            <w:r w:rsidRPr="006E4A30">
              <w:rPr>
                <w:rFonts w:ascii="Tahoma" w:hAnsi="Tahoma" w:cs="Tahoma"/>
                <w:b/>
              </w:rPr>
              <w:t xml:space="preserve">Bank Balance </w:t>
            </w:r>
            <w:proofErr w:type="gramStart"/>
            <w:r w:rsidRPr="006E4A30">
              <w:rPr>
                <w:rFonts w:ascii="Tahoma" w:hAnsi="Tahoma" w:cs="Tahoma"/>
                <w:b/>
              </w:rPr>
              <w:t>at</w:t>
            </w:r>
            <w:proofErr w:type="gramEnd"/>
            <w:r w:rsidRPr="006E4A30">
              <w:rPr>
                <w:rFonts w:ascii="Tahoma" w:hAnsi="Tahoma" w:cs="Tahoma"/>
                <w:b/>
              </w:rPr>
              <w:t xml:space="preserve"> 3</w:t>
            </w:r>
            <w:r>
              <w:rPr>
                <w:rFonts w:ascii="Tahoma" w:hAnsi="Tahoma" w:cs="Tahoma"/>
                <w:b/>
              </w:rPr>
              <w:t xml:space="preserve">0 April </w:t>
            </w:r>
            <w:r w:rsidR="00C51975">
              <w:rPr>
                <w:rFonts w:ascii="Tahoma" w:hAnsi="Tahoma" w:cs="Tahoma"/>
                <w:b/>
              </w:rPr>
              <w:t>2025</w:t>
            </w:r>
          </w:p>
          <w:p w14:paraId="0B9CB1B9" w14:textId="77777777" w:rsidR="00C22C1A" w:rsidRPr="006E4A30" w:rsidRDefault="00C22C1A" w:rsidP="00C22C1A">
            <w:pPr>
              <w:pStyle w:val="NoSpacing"/>
              <w:rPr>
                <w:rFonts w:ascii="Tahoma" w:hAnsi="Tahoma"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155AB723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543084A4" w14:textId="77777777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  <w:sz w:val="6"/>
                <w:szCs w:val="6"/>
              </w:rPr>
            </w:pPr>
          </w:p>
          <w:p w14:paraId="645D79FE" w14:textId="694D42E3" w:rsidR="00C22C1A" w:rsidRPr="006E4A30" w:rsidRDefault="00C22C1A" w:rsidP="00C22C1A">
            <w:pPr>
              <w:pStyle w:val="NoSpacing"/>
              <w:jc w:val="right"/>
              <w:rPr>
                <w:rFonts w:ascii="Tahoma" w:hAnsi="Tahoma" w:cs="Tahoma"/>
              </w:rPr>
            </w:pPr>
            <w:r w:rsidRPr="006E4A30">
              <w:rPr>
                <w:rFonts w:ascii="Tahoma" w:hAnsi="Tahoma" w:cs="Tahoma"/>
              </w:rPr>
              <w:t>(</w:t>
            </w:r>
            <w:r w:rsidR="00661418">
              <w:rPr>
                <w:rFonts w:ascii="Tahoma" w:hAnsi="Tahoma" w:cs="Tahoma"/>
              </w:rPr>
              <w:t xml:space="preserve">7 </w:t>
            </w:r>
            <w:r w:rsidRPr="006E4A30">
              <w:rPr>
                <w:rFonts w:ascii="Tahoma" w:hAnsi="Tahoma" w:cs="Tahoma"/>
              </w:rPr>
              <w:t>0</w:t>
            </w:r>
            <w:r w:rsidR="00661418">
              <w:rPr>
                <w:rFonts w:ascii="Tahoma" w:hAnsi="Tahoma" w:cs="Tahoma"/>
              </w:rPr>
              <w:t>08</w:t>
            </w:r>
            <w:r w:rsidRPr="006E4A30">
              <w:rPr>
                <w:rFonts w:ascii="Tahoma" w:hAnsi="Tahoma" w:cs="Tahoma"/>
              </w:rPr>
              <w:t>)</w:t>
            </w:r>
          </w:p>
        </w:tc>
      </w:tr>
    </w:tbl>
    <w:p w14:paraId="2F5FF97C" w14:textId="77777777" w:rsidR="00B05647" w:rsidRDefault="00B05647" w:rsidP="00C22C1A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52B0936" w14:textId="349E1387" w:rsidR="00C22C1A" w:rsidRDefault="00C22C1A" w:rsidP="00C22C1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1 mark – </w:t>
      </w:r>
      <w:r>
        <w:rPr>
          <w:rFonts w:ascii="Tahoma" w:hAnsi="Tahoma" w:cs="Tahoma"/>
          <w:sz w:val="20"/>
          <w:szCs w:val="20"/>
        </w:rPr>
        <w:t>C</w:t>
      </w:r>
      <w:r w:rsidR="00FC5CE9">
        <w:rPr>
          <w:rFonts w:ascii="Tahoma" w:hAnsi="Tahoma" w:cs="Tahoma"/>
          <w:sz w:val="20"/>
          <w:szCs w:val="20"/>
        </w:rPr>
        <w:t>ash Sales, GST Collected and Receipts from Accounts Receivable</w:t>
      </w:r>
    </w:p>
    <w:p w14:paraId="0F0D5315" w14:textId="77777777" w:rsidR="00C22C1A" w:rsidRPr="00C22C1A" w:rsidRDefault="00C22C1A" w:rsidP="00C22C1A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0D3906DA" w14:textId="34AF3E57" w:rsidR="00C22C1A" w:rsidRDefault="00C22C1A" w:rsidP="00C22C1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FC5CE9">
        <w:rPr>
          <w:rFonts w:ascii="Tahoma" w:hAnsi="Tahoma" w:cs="Tahoma"/>
          <w:sz w:val="20"/>
          <w:szCs w:val="20"/>
        </w:rPr>
        <w:t>Payments to Accounts Payable</w:t>
      </w:r>
      <w:r w:rsidR="00B05647">
        <w:rPr>
          <w:rFonts w:ascii="Tahoma" w:hAnsi="Tahoma" w:cs="Tahoma"/>
          <w:sz w:val="20"/>
          <w:szCs w:val="20"/>
        </w:rPr>
        <w:t xml:space="preserve"> and Purchases of Inventory</w:t>
      </w:r>
    </w:p>
    <w:p w14:paraId="5FC891D7" w14:textId="77777777" w:rsidR="00C22C1A" w:rsidRPr="00C22C1A" w:rsidRDefault="00C22C1A" w:rsidP="00C22C1A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2C8FCB3C" w14:textId="78BAF654" w:rsidR="00C22C1A" w:rsidRDefault="00C22C1A" w:rsidP="00C22C1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FC5CE9">
        <w:rPr>
          <w:rFonts w:ascii="Tahoma" w:hAnsi="Tahoma" w:cs="Tahoma"/>
          <w:sz w:val="20"/>
          <w:szCs w:val="20"/>
        </w:rPr>
        <w:t xml:space="preserve">per remaining </w:t>
      </w:r>
      <w:r w:rsidR="00B05647">
        <w:rPr>
          <w:rFonts w:ascii="Tahoma" w:hAnsi="Tahoma" w:cs="Tahoma"/>
          <w:sz w:val="20"/>
          <w:szCs w:val="20"/>
        </w:rPr>
        <w:t>4</w:t>
      </w:r>
      <w:r w:rsidR="00FC5CE9">
        <w:rPr>
          <w:rFonts w:ascii="Tahoma" w:hAnsi="Tahoma" w:cs="Tahoma"/>
          <w:sz w:val="20"/>
          <w:szCs w:val="20"/>
        </w:rPr>
        <w:t xml:space="preserve"> Operating items (2 marks)</w:t>
      </w:r>
    </w:p>
    <w:p w14:paraId="58826794" w14:textId="77777777" w:rsidR="00C22C1A" w:rsidRPr="00C22C1A" w:rsidRDefault="00C22C1A" w:rsidP="00C22C1A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1DCC88C9" w14:textId="312EC51F" w:rsidR="00C22C1A" w:rsidRDefault="00C22C1A" w:rsidP="00C22C1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>
        <w:rPr>
          <w:rFonts w:ascii="Tahoma" w:hAnsi="Tahoma" w:cs="Tahoma"/>
          <w:sz w:val="20"/>
          <w:szCs w:val="20"/>
        </w:rPr>
        <w:t>I</w:t>
      </w:r>
      <w:r w:rsidR="00FC5CE9">
        <w:rPr>
          <w:rFonts w:ascii="Tahoma" w:hAnsi="Tahoma" w:cs="Tahoma"/>
          <w:sz w:val="20"/>
          <w:szCs w:val="20"/>
        </w:rPr>
        <w:t>nvesting outflows</w:t>
      </w:r>
    </w:p>
    <w:p w14:paraId="4AA84FB3" w14:textId="77777777" w:rsidR="00C22C1A" w:rsidRPr="00C22C1A" w:rsidRDefault="00C22C1A" w:rsidP="00C22C1A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36066736" w14:textId="26733E9B" w:rsidR="00C22C1A" w:rsidRDefault="00C22C1A" w:rsidP="00C22C1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FC5CE9">
        <w:rPr>
          <w:rFonts w:ascii="Tahoma" w:hAnsi="Tahoma" w:cs="Tahoma"/>
          <w:sz w:val="20"/>
          <w:szCs w:val="20"/>
        </w:rPr>
        <w:t>Financing inflows</w:t>
      </w:r>
    </w:p>
    <w:p w14:paraId="2EB24CA6" w14:textId="77777777" w:rsidR="00C22C1A" w:rsidRPr="00C22C1A" w:rsidRDefault="00C22C1A" w:rsidP="00C22C1A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09334178" w14:textId="784552B8" w:rsidR="00C22C1A" w:rsidRDefault="00C22C1A" w:rsidP="00C22C1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FC5CE9">
        <w:rPr>
          <w:rFonts w:ascii="Tahoma" w:hAnsi="Tahoma" w:cs="Tahoma"/>
          <w:sz w:val="20"/>
          <w:szCs w:val="20"/>
        </w:rPr>
        <w:t>Financing outflows</w:t>
      </w:r>
    </w:p>
    <w:p w14:paraId="0E633ECF" w14:textId="77777777" w:rsidR="00C22C1A" w:rsidRPr="00C22C1A" w:rsidRDefault="00C22C1A" w:rsidP="00C22C1A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013C2FBA" w14:textId="4B2D90BE" w:rsidR="000C27F5" w:rsidRDefault="00C22C1A" w:rsidP="000C27F5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mark – </w:t>
      </w:r>
      <w:r w:rsidR="00FC5CE9">
        <w:rPr>
          <w:rFonts w:ascii="Tahoma" w:hAnsi="Tahoma" w:cs="Tahoma"/>
          <w:sz w:val="20"/>
          <w:szCs w:val="20"/>
        </w:rPr>
        <w:t>final three lines</w:t>
      </w:r>
    </w:p>
    <w:p w14:paraId="2E169D52" w14:textId="77777777" w:rsidR="00B05647" w:rsidRPr="00B05647" w:rsidRDefault="00B05647" w:rsidP="000C27F5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5743C04" w14:textId="77777777" w:rsidR="000C27F5" w:rsidRPr="000C27F5" w:rsidRDefault="000C27F5" w:rsidP="000C27F5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14:paraId="172F2DE9" w14:textId="5F629D5C" w:rsidR="000C27F5" w:rsidRPr="000C27F5" w:rsidRDefault="000C27F5" w:rsidP="000C27F5">
      <w:pPr>
        <w:pStyle w:val="NoSpacing"/>
        <w:numPr>
          <w:ilvl w:val="0"/>
          <w:numId w:val="12"/>
        </w:numPr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Explain to Rita, with the use of an example, how the Cash Flow Statement reported a Net Decrease in </w:t>
      </w:r>
      <w:proofErr w:type="gramStart"/>
      <w:r w:rsidRPr="000C27F5">
        <w:rPr>
          <w:rFonts w:ascii="Tahoma" w:hAnsi="Tahoma" w:cs="Tahoma"/>
          <w:b/>
          <w:sz w:val="20"/>
          <w:szCs w:val="20"/>
        </w:rPr>
        <w:t>Cash</w:t>
      </w:r>
      <w:proofErr w:type="gramEnd"/>
      <w:r w:rsidRPr="000C27F5">
        <w:rPr>
          <w:rFonts w:ascii="Tahoma" w:hAnsi="Tahoma" w:cs="Tahoma"/>
          <w:b/>
          <w:sz w:val="20"/>
          <w:szCs w:val="20"/>
        </w:rPr>
        <w:t xml:space="preserve"> but the Income Statement reported a Net Profit for the month ending 30 April </w:t>
      </w:r>
      <w:r w:rsidR="00C51975">
        <w:rPr>
          <w:rFonts w:ascii="Tahoma" w:hAnsi="Tahoma" w:cs="Tahoma"/>
          <w:b/>
          <w:sz w:val="20"/>
          <w:szCs w:val="20"/>
        </w:rPr>
        <w:t>2025</w:t>
      </w:r>
      <w:r w:rsidRPr="000C27F5">
        <w:rPr>
          <w:rFonts w:ascii="Tahoma" w:hAnsi="Tahoma" w:cs="Tahoma"/>
          <w:b/>
          <w:sz w:val="20"/>
          <w:szCs w:val="20"/>
        </w:rPr>
        <w:t>.</w:t>
      </w:r>
    </w:p>
    <w:p w14:paraId="08010FED" w14:textId="77777777" w:rsidR="000C27F5" w:rsidRPr="000C27F5" w:rsidRDefault="000C27F5" w:rsidP="000C27F5">
      <w:pPr>
        <w:pStyle w:val="HTMLPreformatted"/>
        <w:spacing w:line="276" w:lineRule="auto"/>
        <w:jc w:val="right"/>
        <w:rPr>
          <w:rFonts w:ascii="Tahoma" w:hAnsi="Tahoma" w:cs="Tahoma"/>
          <w:b/>
        </w:rPr>
      </w:pPr>
      <w:r w:rsidRPr="000C27F5">
        <w:rPr>
          <w:rFonts w:ascii="Tahoma" w:hAnsi="Tahoma" w:cs="Tahoma"/>
          <w:b/>
        </w:rPr>
        <w:t>3 marks</w:t>
      </w:r>
    </w:p>
    <w:p w14:paraId="2BCCA721" w14:textId="77777777" w:rsidR="000C27F5" w:rsidRPr="009F2A21" w:rsidRDefault="000C27F5" w:rsidP="000C27F5">
      <w:pPr>
        <w:pStyle w:val="HTMLPreformatted"/>
        <w:spacing w:line="276" w:lineRule="auto"/>
        <w:rPr>
          <w:rFonts w:ascii="Tahoma" w:hAnsi="Tahoma" w:cs="Tahoma"/>
          <w:b/>
          <w:sz w:val="10"/>
          <w:szCs w:val="10"/>
        </w:rPr>
      </w:pPr>
    </w:p>
    <w:p w14:paraId="2243EEF2" w14:textId="3E26CE2F" w:rsidR="009F2A21" w:rsidRPr="009F2A21" w:rsidRDefault="009F2A21" w:rsidP="009F2A21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Panahi’s Paint </w:t>
      </w:r>
      <w:r w:rsidRPr="009F2A21">
        <w:rPr>
          <w:rFonts w:ascii="Tahoma" w:hAnsi="Tahoma" w:cs="Tahoma"/>
          <w:sz w:val="20"/>
          <w:szCs w:val="20"/>
        </w:rPr>
        <w:t>reported a Net Profit for the month end</w:t>
      </w:r>
      <w:r>
        <w:rPr>
          <w:rFonts w:ascii="Tahoma" w:hAnsi="Tahoma" w:cs="Tahoma"/>
          <w:sz w:val="20"/>
          <w:szCs w:val="20"/>
        </w:rPr>
        <w:t>ing</w:t>
      </w:r>
      <w:r w:rsidRPr="009F2A21">
        <w:rPr>
          <w:rFonts w:ascii="Tahoma" w:hAnsi="Tahoma" w:cs="Tahoma"/>
          <w:sz w:val="20"/>
          <w:szCs w:val="20"/>
        </w:rPr>
        <w:t xml:space="preserve"> 3</w:t>
      </w:r>
      <w:r>
        <w:rPr>
          <w:rFonts w:ascii="Tahoma" w:hAnsi="Tahoma" w:cs="Tahoma"/>
          <w:sz w:val="20"/>
          <w:szCs w:val="20"/>
        </w:rPr>
        <w:t xml:space="preserve">0 April </w:t>
      </w:r>
      <w:r w:rsidR="00C51975">
        <w:rPr>
          <w:rFonts w:ascii="Tahoma" w:hAnsi="Tahoma" w:cs="Tahoma"/>
          <w:sz w:val="20"/>
          <w:szCs w:val="20"/>
        </w:rPr>
        <w:t>2025</w:t>
      </w:r>
      <w:r>
        <w:rPr>
          <w:rFonts w:ascii="Tahoma" w:hAnsi="Tahoma" w:cs="Tahoma"/>
          <w:sz w:val="20"/>
          <w:szCs w:val="20"/>
        </w:rPr>
        <w:t xml:space="preserve"> </w:t>
      </w:r>
      <w:r w:rsidRPr="009F2A21">
        <w:rPr>
          <w:rFonts w:ascii="Tahoma" w:hAnsi="Tahoma" w:cs="Tahoma"/>
          <w:sz w:val="20"/>
          <w:szCs w:val="20"/>
        </w:rPr>
        <w:t xml:space="preserve">as the revenues earned were greater than the expenses incurred. </w:t>
      </w:r>
      <w:r w:rsidRPr="009F2A21">
        <w:rPr>
          <w:rFonts w:ascii="Tahoma" w:hAnsi="Tahoma" w:cs="Tahoma"/>
          <w:b/>
          <w:sz w:val="20"/>
          <w:szCs w:val="20"/>
        </w:rPr>
        <w:t>(1 mark)</w:t>
      </w:r>
    </w:p>
    <w:p w14:paraId="23327AE1" w14:textId="77777777" w:rsidR="009F2A21" w:rsidRPr="009F2A21" w:rsidRDefault="009F2A21" w:rsidP="009F2A21">
      <w:pPr>
        <w:pStyle w:val="NoSpacing"/>
        <w:rPr>
          <w:rFonts w:ascii="Tahoma" w:hAnsi="Tahoma" w:cs="Tahoma"/>
          <w:sz w:val="20"/>
          <w:szCs w:val="20"/>
        </w:rPr>
      </w:pPr>
    </w:p>
    <w:p w14:paraId="62A0CFB8" w14:textId="77777777" w:rsidR="009F2A21" w:rsidRPr="009F2A21" w:rsidRDefault="009F2A21" w:rsidP="009F2A21">
      <w:pPr>
        <w:pStyle w:val="NoSpacing"/>
        <w:rPr>
          <w:rFonts w:ascii="Tahoma" w:hAnsi="Tahoma" w:cs="Tahoma"/>
          <w:sz w:val="20"/>
          <w:szCs w:val="20"/>
        </w:rPr>
      </w:pPr>
      <w:r w:rsidRPr="009F2A21">
        <w:rPr>
          <w:rFonts w:ascii="Tahoma" w:hAnsi="Tahoma" w:cs="Tahoma"/>
          <w:sz w:val="20"/>
          <w:szCs w:val="20"/>
        </w:rPr>
        <w:t xml:space="preserve">Whereas, a Net Decrease in Cash occurred for the same period as cash outflows were greater than the cash inflows. </w:t>
      </w:r>
      <w:r w:rsidRPr="009F2A21">
        <w:rPr>
          <w:rFonts w:ascii="Tahoma" w:hAnsi="Tahoma" w:cs="Tahoma"/>
          <w:b/>
          <w:sz w:val="20"/>
          <w:szCs w:val="20"/>
        </w:rPr>
        <w:t>(1 mark)</w:t>
      </w:r>
      <w:r w:rsidRPr="009F2A21">
        <w:rPr>
          <w:rFonts w:ascii="Tahoma" w:hAnsi="Tahoma" w:cs="Tahoma"/>
          <w:sz w:val="20"/>
          <w:szCs w:val="20"/>
        </w:rPr>
        <w:t xml:space="preserve"> </w:t>
      </w:r>
    </w:p>
    <w:p w14:paraId="4E4DB8B5" w14:textId="77777777" w:rsidR="009F2A21" w:rsidRPr="009F2A21" w:rsidRDefault="009F2A21" w:rsidP="009F2A21">
      <w:pPr>
        <w:pStyle w:val="NoSpacing"/>
        <w:ind w:left="360"/>
        <w:rPr>
          <w:rFonts w:ascii="Tahoma" w:hAnsi="Tahoma" w:cs="Tahoma"/>
          <w:color w:val="FF0000"/>
          <w:sz w:val="20"/>
          <w:szCs w:val="20"/>
        </w:rPr>
      </w:pPr>
    </w:p>
    <w:p w14:paraId="16B3E30E" w14:textId="77777777" w:rsidR="009F2A21" w:rsidRPr="00FC5CE9" w:rsidRDefault="009F2A21" w:rsidP="009F2A21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 w:rsidRPr="00FC5CE9">
        <w:rPr>
          <w:rFonts w:ascii="Tahoma" w:hAnsi="Tahoma" w:cs="Tahoma"/>
          <w:b/>
          <w:color w:val="000000" w:themeColor="text1"/>
          <w:sz w:val="20"/>
          <w:szCs w:val="20"/>
        </w:rPr>
        <w:t>1 mark</w:t>
      </w:r>
      <w:r w:rsidRPr="00FC5CE9">
        <w:rPr>
          <w:rFonts w:ascii="Tahoma" w:hAnsi="Tahoma" w:cs="Tahoma"/>
          <w:color w:val="000000" w:themeColor="text1"/>
          <w:sz w:val="20"/>
          <w:szCs w:val="20"/>
        </w:rPr>
        <w:t xml:space="preserve"> – identification of example from question </w:t>
      </w:r>
    </w:p>
    <w:p w14:paraId="0E1A47C3" w14:textId="77777777" w:rsidR="009F2A21" w:rsidRPr="00FC5CE9" w:rsidRDefault="009F2A21" w:rsidP="009F2A21">
      <w:pPr>
        <w:pStyle w:val="NoSpacing"/>
        <w:ind w:left="360"/>
        <w:rPr>
          <w:rFonts w:ascii="Tahoma" w:hAnsi="Tahoma" w:cs="Tahoma"/>
          <w:color w:val="000000" w:themeColor="text1"/>
          <w:sz w:val="20"/>
          <w:szCs w:val="20"/>
        </w:rPr>
      </w:pPr>
    </w:p>
    <w:p w14:paraId="242C12D1" w14:textId="4B10D93B" w:rsidR="009F2A21" w:rsidRPr="00FC5CE9" w:rsidRDefault="009F2A21" w:rsidP="009F2A21">
      <w:pPr>
        <w:pStyle w:val="NoSpacing"/>
        <w:rPr>
          <w:rFonts w:ascii="Tahoma" w:hAnsi="Tahoma" w:cs="Tahoma"/>
          <w:b/>
          <w:color w:val="000000" w:themeColor="text1"/>
        </w:rPr>
      </w:pPr>
      <w:r w:rsidRPr="00FC5CE9">
        <w:rPr>
          <w:rFonts w:ascii="Tahoma" w:hAnsi="Tahoma" w:cs="Tahoma"/>
          <w:color w:val="000000" w:themeColor="text1"/>
          <w:sz w:val="20"/>
          <w:szCs w:val="20"/>
        </w:rPr>
        <w:t xml:space="preserve">A reason as to why this occurred would be the purchase of the </w:t>
      </w:r>
      <w:r w:rsidR="00FC5CE9" w:rsidRPr="00FC5CE9">
        <w:rPr>
          <w:rFonts w:ascii="Tahoma" w:hAnsi="Tahoma" w:cs="Tahoma"/>
          <w:color w:val="000000" w:themeColor="text1"/>
          <w:sz w:val="20"/>
          <w:szCs w:val="20"/>
        </w:rPr>
        <w:t xml:space="preserve">Van. </w:t>
      </w:r>
      <w:r w:rsidRPr="00FC5CE9">
        <w:rPr>
          <w:rFonts w:ascii="Tahoma" w:hAnsi="Tahoma" w:cs="Tahoma"/>
          <w:color w:val="000000" w:themeColor="text1"/>
          <w:sz w:val="20"/>
          <w:szCs w:val="20"/>
        </w:rPr>
        <w:t xml:space="preserve">The purchase of the </w:t>
      </w:r>
      <w:r w:rsidR="00FC5CE9" w:rsidRPr="00FC5CE9">
        <w:rPr>
          <w:rFonts w:ascii="Tahoma" w:hAnsi="Tahoma" w:cs="Tahoma"/>
          <w:color w:val="000000" w:themeColor="text1"/>
          <w:sz w:val="20"/>
          <w:szCs w:val="20"/>
        </w:rPr>
        <w:t>Van</w:t>
      </w:r>
      <w:r w:rsidRPr="00FC5CE9">
        <w:rPr>
          <w:rFonts w:ascii="Tahoma" w:hAnsi="Tahoma" w:cs="Tahoma"/>
          <w:color w:val="000000" w:themeColor="text1"/>
          <w:sz w:val="20"/>
          <w:szCs w:val="20"/>
        </w:rPr>
        <w:t xml:space="preserve"> would decrease cash yet have no direct impact on the calculation of profit. </w:t>
      </w:r>
    </w:p>
    <w:p w14:paraId="79E1FF24" w14:textId="77777777" w:rsidR="000C27F5" w:rsidRDefault="000C27F5" w:rsidP="000C27F5">
      <w:pPr>
        <w:pStyle w:val="NoSpacing"/>
        <w:tabs>
          <w:tab w:val="left" w:pos="720"/>
        </w:tabs>
      </w:pPr>
    </w:p>
    <w:p w14:paraId="779AB3C5" w14:textId="0FF2E2EA" w:rsidR="000C27F5" w:rsidRPr="000C27F5" w:rsidRDefault="000C27F5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Question 4 (3 marks) </w:t>
      </w:r>
    </w:p>
    <w:p w14:paraId="04EF7AA4" w14:textId="77777777" w:rsidR="000C27F5" w:rsidRPr="000C27F5" w:rsidRDefault="000C27F5" w:rsidP="000C27F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10"/>
          <w:szCs w:val="10"/>
        </w:rPr>
      </w:pPr>
    </w:p>
    <w:p w14:paraId="23CACD55" w14:textId="77777777" w:rsidR="000C27F5" w:rsidRPr="000C27F5" w:rsidRDefault="000C27F5" w:rsidP="000C27F5">
      <w:pPr>
        <w:pStyle w:val="NoSpacing"/>
        <w:numPr>
          <w:ilvl w:val="0"/>
          <w:numId w:val="13"/>
        </w:numPr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Explain how it is possible for the Return on Assets to improve even though the Net Profit Margin declined. </w:t>
      </w:r>
    </w:p>
    <w:p w14:paraId="0277A39F" w14:textId="7EBE1F27" w:rsidR="000C27F5" w:rsidRPr="000C27F5" w:rsidRDefault="000C27F5" w:rsidP="000C27F5">
      <w:pPr>
        <w:pStyle w:val="NoSpacing"/>
        <w:tabs>
          <w:tab w:val="left" w:pos="720"/>
        </w:tabs>
        <w:ind w:left="360"/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  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0C27F5">
        <w:rPr>
          <w:rFonts w:ascii="Tahoma" w:hAnsi="Tahoma" w:cs="Tahoma"/>
          <w:b/>
          <w:sz w:val="20"/>
          <w:szCs w:val="20"/>
        </w:rPr>
        <w:t>2 marks</w:t>
      </w:r>
    </w:p>
    <w:p w14:paraId="42CCAFA0" w14:textId="5EBE23D6" w:rsidR="000C27F5" w:rsidRPr="008716DA" w:rsidRDefault="000C27F5" w:rsidP="000C27F5">
      <w:pPr>
        <w:pStyle w:val="NoSpacing"/>
        <w:tabs>
          <w:tab w:val="left" w:pos="720"/>
        </w:tabs>
        <w:rPr>
          <w:rFonts w:ascii="Tahoma" w:hAnsi="Tahoma" w:cs="Tahoma"/>
          <w:b/>
          <w:sz w:val="10"/>
          <w:szCs w:val="10"/>
        </w:rPr>
      </w:pPr>
    </w:p>
    <w:p w14:paraId="773DE8B3" w14:textId="4526C13D" w:rsidR="008716DA" w:rsidRPr="008716DA" w:rsidRDefault="008716DA" w:rsidP="008716DA">
      <w:pPr>
        <w:pStyle w:val="NoSpacing"/>
        <w:rPr>
          <w:rFonts w:ascii="Tahoma" w:hAnsi="Tahoma" w:cs="Tahoma"/>
          <w:b/>
          <w:sz w:val="20"/>
          <w:szCs w:val="20"/>
        </w:rPr>
      </w:pPr>
      <w:r w:rsidRPr="008716DA">
        <w:rPr>
          <w:rFonts w:ascii="Tahoma" w:hAnsi="Tahoma" w:cs="Tahoma"/>
          <w:sz w:val="20"/>
          <w:szCs w:val="20"/>
        </w:rPr>
        <w:t xml:space="preserve">When the </w:t>
      </w:r>
      <w:r>
        <w:rPr>
          <w:rFonts w:ascii="Tahoma" w:hAnsi="Tahoma" w:cs="Tahoma"/>
          <w:sz w:val="20"/>
          <w:szCs w:val="20"/>
        </w:rPr>
        <w:t xml:space="preserve">Return on Assets improves </w:t>
      </w:r>
      <w:r w:rsidRPr="008716DA">
        <w:rPr>
          <w:rFonts w:ascii="Tahoma" w:hAnsi="Tahoma" w:cs="Tahoma"/>
          <w:sz w:val="20"/>
          <w:szCs w:val="20"/>
        </w:rPr>
        <w:t xml:space="preserve">and the </w:t>
      </w:r>
      <w:r>
        <w:rPr>
          <w:rFonts w:ascii="Tahoma" w:hAnsi="Tahoma" w:cs="Tahoma"/>
          <w:sz w:val="20"/>
          <w:szCs w:val="20"/>
        </w:rPr>
        <w:t xml:space="preserve">Net Profit Margin decreases </w:t>
      </w:r>
      <w:r w:rsidRPr="008716DA">
        <w:rPr>
          <w:rFonts w:ascii="Tahoma" w:hAnsi="Tahoma" w:cs="Tahoma"/>
          <w:sz w:val="20"/>
          <w:szCs w:val="20"/>
        </w:rPr>
        <w:t xml:space="preserve">it means that the Asset Turnover has increased, meaning that Sales have increased by a greater percentage than the percentage increase in Assets. </w:t>
      </w:r>
      <w:r w:rsidRPr="008716DA">
        <w:rPr>
          <w:rFonts w:ascii="Tahoma" w:hAnsi="Tahoma" w:cs="Tahoma"/>
          <w:b/>
          <w:sz w:val="20"/>
          <w:szCs w:val="20"/>
        </w:rPr>
        <w:t>(1 mark)</w:t>
      </w:r>
    </w:p>
    <w:p w14:paraId="1D1509B3" w14:textId="77777777" w:rsidR="008716DA" w:rsidRPr="008716DA" w:rsidRDefault="008716DA" w:rsidP="008716DA">
      <w:pPr>
        <w:pStyle w:val="NoSpacing"/>
        <w:rPr>
          <w:rFonts w:ascii="Tahoma" w:hAnsi="Tahoma" w:cs="Tahoma"/>
          <w:sz w:val="10"/>
          <w:szCs w:val="10"/>
        </w:rPr>
      </w:pPr>
    </w:p>
    <w:p w14:paraId="4B21D671" w14:textId="77777777" w:rsidR="008716DA" w:rsidRPr="008716DA" w:rsidRDefault="008716DA" w:rsidP="008716DA">
      <w:pPr>
        <w:pStyle w:val="NoSpacing"/>
        <w:rPr>
          <w:rFonts w:ascii="Tahoma" w:hAnsi="Tahoma" w:cs="Tahoma"/>
          <w:sz w:val="20"/>
          <w:szCs w:val="20"/>
        </w:rPr>
      </w:pPr>
      <w:r w:rsidRPr="008716DA">
        <w:rPr>
          <w:rFonts w:ascii="Tahoma" w:hAnsi="Tahoma" w:cs="Tahoma"/>
          <w:sz w:val="20"/>
          <w:szCs w:val="20"/>
        </w:rPr>
        <w:t xml:space="preserve">Even though the Asset Turnover has increased, it is the worsening of expense control that has caused the Net Profit Margin to decrease; however, the increase in the Asset Turnover has had a proportionally larger impact than the decrease in the Net Profit Margin, resulting in an increase in the Return on Assets. </w:t>
      </w:r>
      <w:r w:rsidRPr="008716DA">
        <w:rPr>
          <w:rFonts w:ascii="Tahoma" w:hAnsi="Tahoma" w:cs="Tahoma"/>
          <w:b/>
          <w:sz w:val="20"/>
          <w:szCs w:val="20"/>
        </w:rPr>
        <w:t xml:space="preserve">(1 mark) </w:t>
      </w:r>
    </w:p>
    <w:p w14:paraId="5E2A9861" w14:textId="77777777" w:rsidR="000C27F5" w:rsidRPr="000C27F5" w:rsidRDefault="000C27F5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417A750E" w14:textId="77777777" w:rsidR="000C27F5" w:rsidRPr="000C27F5" w:rsidRDefault="000C27F5" w:rsidP="000C27F5">
      <w:pPr>
        <w:pStyle w:val="NoSpacing"/>
        <w:numPr>
          <w:ilvl w:val="0"/>
          <w:numId w:val="13"/>
        </w:numPr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State one non-financial indicator Bernard could use to assess the performance of his business.   </w:t>
      </w:r>
    </w:p>
    <w:p w14:paraId="11E96218" w14:textId="562472AF" w:rsidR="000C27F5" w:rsidRPr="000C27F5" w:rsidRDefault="000C27F5" w:rsidP="000C27F5">
      <w:pPr>
        <w:tabs>
          <w:tab w:val="left" w:pos="720"/>
        </w:tabs>
        <w:rPr>
          <w:rFonts w:cs="Tahoma"/>
          <w:b/>
          <w:szCs w:val="20"/>
        </w:rPr>
      </w:pPr>
      <w:r w:rsidRPr="000C27F5">
        <w:rPr>
          <w:rFonts w:cs="Tahoma"/>
          <w:b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cs="Tahoma"/>
          <w:b/>
          <w:szCs w:val="20"/>
        </w:rPr>
        <w:t xml:space="preserve"> </w:t>
      </w:r>
      <w:r w:rsidRPr="000C27F5">
        <w:rPr>
          <w:rFonts w:cs="Tahoma"/>
          <w:b/>
          <w:szCs w:val="20"/>
        </w:rPr>
        <w:t xml:space="preserve"> 1 mark</w:t>
      </w:r>
    </w:p>
    <w:p w14:paraId="045C41AB" w14:textId="77777777" w:rsidR="009F2A21" w:rsidRDefault="009F2A21" w:rsidP="009F2A21">
      <w:pPr>
        <w:numPr>
          <w:ilvl w:val="0"/>
          <w:numId w:val="15"/>
        </w:numPr>
        <w:spacing w:after="0" w:line="240" w:lineRule="auto"/>
        <w:rPr>
          <w:rFonts w:cs="Tahoma"/>
        </w:rPr>
      </w:pPr>
      <w:r>
        <w:rPr>
          <w:rFonts w:cs="Tahoma"/>
        </w:rPr>
        <w:t>customer satisfaction surveys / number of repeat customers</w:t>
      </w:r>
    </w:p>
    <w:p w14:paraId="624FE8CD" w14:textId="77777777" w:rsidR="009F2A21" w:rsidRDefault="009F2A21" w:rsidP="009F2A21">
      <w:pPr>
        <w:spacing w:after="0" w:line="240" w:lineRule="auto"/>
        <w:ind w:left="360"/>
        <w:rPr>
          <w:rFonts w:cs="Tahoma"/>
          <w:sz w:val="10"/>
          <w:szCs w:val="10"/>
        </w:rPr>
      </w:pPr>
    </w:p>
    <w:p w14:paraId="2EA2FCB5" w14:textId="77777777" w:rsidR="009F2A21" w:rsidRDefault="009F2A21" w:rsidP="009F2A21">
      <w:pPr>
        <w:numPr>
          <w:ilvl w:val="0"/>
          <w:numId w:val="16"/>
        </w:numPr>
        <w:spacing w:after="0" w:line="240" w:lineRule="auto"/>
        <w:rPr>
          <w:rFonts w:cs="Tahoma"/>
        </w:rPr>
      </w:pPr>
      <w:r>
        <w:rPr>
          <w:rFonts w:cs="Tahoma"/>
        </w:rPr>
        <w:t>number of sales returns / quality of products</w:t>
      </w:r>
    </w:p>
    <w:p w14:paraId="3DC56560" w14:textId="77777777" w:rsidR="009F2A21" w:rsidRDefault="009F2A21" w:rsidP="009F2A21">
      <w:pPr>
        <w:spacing w:after="0" w:line="240" w:lineRule="auto"/>
        <w:ind w:left="360"/>
        <w:rPr>
          <w:rFonts w:cs="Tahoma"/>
          <w:sz w:val="10"/>
          <w:szCs w:val="10"/>
        </w:rPr>
      </w:pPr>
    </w:p>
    <w:p w14:paraId="58CEE180" w14:textId="77777777" w:rsidR="009F2A21" w:rsidRDefault="009F2A21" w:rsidP="009F2A21">
      <w:pPr>
        <w:numPr>
          <w:ilvl w:val="0"/>
          <w:numId w:val="17"/>
        </w:numPr>
        <w:spacing w:after="0" w:line="240" w:lineRule="auto"/>
        <w:rPr>
          <w:rFonts w:cs="Tahoma"/>
        </w:rPr>
      </w:pPr>
      <w:r>
        <w:rPr>
          <w:rFonts w:cs="Tahoma"/>
        </w:rPr>
        <w:t>number of hits on business website</w:t>
      </w:r>
    </w:p>
    <w:p w14:paraId="13ADCC3C" w14:textId="77777777" w:rsidR="009F2A21" w:rsidRDefault="009F2A21" w:rsidP="009F2A21">
      <w:pPr>
        <w:pStyle w:val="NoSpacing"/>
        <w:rPr>
          <w:rFonts w:ascii="Tahoma" w:hAnsi="Tahoma" w:cs="Tahoma"/>
          <w:b/>
        </w:rPr>
      </w:pPr>
    </w:p>
    <w:p w14:paraId="3F05C03A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1C94F768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6046F2D0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0BBFB6DE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58CF2E70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5BEB4C37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2B5C427A" w14:textId="77777777" w:rsidR="00B05647" w:rsidRDefault="00B05647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5A1318FA" w14:textId="6D73D1EA" w:rsidR="000C27F5" w:rsidRPr="000C27F5" w:rsidRDefault="000C27F5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lastRenderedPageBreak/>
        <w:t xml:space="preserve">Question 5 (5 marks) </w:t>
      </w:r>
    </w:p>
    <w:p w14:paraId="29B216F9" w14:textId="77777777" w:rsidR="000C27F5" w:rsidRPr="000C27F5" w:rsidRDefault="000C27F5" w:rsidP="000C27F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10"/>
          <w:szCs w:val="10"/>
        </w:rPr>
      </w:pPr>
    </w:p>
    <w:p w14:paraId="271CF9A2" w14:textId="77777777" w:rsidR="000C27F5" w:rsidRDefault="000C27F5" w:rsidP="000C27F5">
      <w:pPr>
        <w:pStyle w:val="NoSpacing"/>
        <w:numPr>
          <w:ilvl w:val="0"/>
          <w:numId w:val="14"/>
        </w:numPr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With the use of an example, explain how it is possible that the Working Capital Ratio trend is favourable while the Quick Asset Ratio trend is unfavourable.  </w:t>
      </w:r>
    </w:p>
    <w:p w14:paraId="78165E54" w14:textId="2D51962A" w:rsidR="000C27F5" w:rsidRPr="000C27F5" w:rsidRDefault="000C27F5" w:rsidP="000C27F5">
      <w:pPr>
        <w:pStyle w:val="NoSpacing"/>
        <w:tabs>
          <w:tab w:val="left" w:pos="720"/>
        </w:tabs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0C27F5">
        <w:rPr>
          <w:rFonts w:ascii="Tahoma" w:hAnsi="Tahoma" w:cs="Tahoma"/>
          <w:b/>
          <w:sz w:val="20"/>
          <w:szCs w:val="20"/>
        </w:rPr>
        <w:t>2 marks</w:t>
      </w:r>
    </w:p>
    <w:p w14:paraId="0D2DC0D8" w14:textId="2DFA8DD2" w:rsidR="000C27F5" w:rsidRPr="008716DA" w:rsidRDefault="000C27F5" w:rsidP="000C27F5">
      <w:pPr>
        <w:pStyle w:val="NoSpacing"/>
        <w:tabs>
          <w:tab w:val="left" w:pos="720"/>
        </w:tabs>
        <w:rPr>
          <w:rFonts w:ascii="Tahoma" w:hAnsi="Tahoma" w:cs="Tahoma"/>
          <w:b/>
          <w:sz w:val="10"/>
          <w:szCs w:val="10"/>
        </w:rPr>
      </w:pPr>
    </w:p>
    <w:p w14:paraId="6A343421" w14:textId="0E0BD078" w:rsidR="008716DA" w:rsidRPr="008716DA" w:rsidRDefault="008716DA" w:rsidP="008716DA">
      <w:pPr>
        <w:rPr>
          <w:rFonts w:cs="Tahoma"/>
        </w:rPr>
      </w:pPr>
      <w:r w:rsidRPr="008716DA">
        <w:rPr>
          <w:rFonts w:cs="Tahoma"/>
        </w:rPr>
        <w:t>Inventory</w:t>
      </w:r>
      <w:r>
        <w:rPr>
          <w:rFonts w:cs="Tahoma"/>
        </w:rPr>
        <w:t xml:space="preserve"> is </w:t>
      </w:r>
      <w:r w:rsidRPr="008716DA">
        <w:rPr>
          <w:rFonts w:cs="Tahoma"/>
        </w:rPr>
        <w:t xml:space="preserve">included in the Working Capital ratio but </w:t>
      </w:r>
      <w:r>
        <w:rPr>
          <w:rFonts w:cs="Tahoma"/>
        </w:rPr>
        <w:t xml:space="preserve">is </w:t>
      </w:r>
      <w:r w:rsidRPr="008716DA">
        <w:rPr>
          <w:rFonts w:cs="Tahoma"/>
        </w:rPr>
        <w:t xml:space="preserve">excluded from the Quick Asset calculation </w:t>
      </w:r>
      <w:proofErr w:type="gramStart"/>
      <w:r>
        <w:rPr>
          <w:rFonts w:cs="Tahoma"/>
        </w:rPr>
        <w:t xml:space="preserve">   </w:t>
      </w:r>
      <w:r w:rsidRPr="008716DA">
        <w:rPr>
          <w:rFonts w:cs="Tahoma"/>
          <w:b/>
        </w:rPr>
        <w:t>(</w:t>
      </w:r>
      <w:proofErr w:type="gramEnd"/>
      <w:r w:rsidRPr="008716DA">
        <w:rPr>
          <w:rFonts w:cs="Tahoma"/>
          <w:b/>
        </w:rPr>
        <w:t>1 mark).</w:t>
      </w:r>
    </w:p>
    <w:p w14:paraId="66F24E79" w14:textId="0991B088" w:rsidR="000C27F5" w:rsidRPr="00B05647" w:rsidRDefault="008716DA" w:rsidP="00B05647">
      <w:pPr>
        <w:rPr>
          <w:rFonts w:cs="Tahoma"/>
        </w:rPr>
      </w:pPr>
      <w:r w:rsidRPr="008716DA">
        <w:rPr>
          <w:rFonts w:cs="Tahoma"/>
        </w:rPr>
        <w:t xml:space="preserve">An increase in </w:t>
      </w:r>
      <w:r>
        <w:rPr>
          <w:rFonts w:cs="Tahoma"/>
        </w:rPr>
        <w:t xml:space="preserve">inventory </w:t>
      </w:r>
      <w:r w:rsidRPr="008716DA">
        <w:rPr>
          <w:rFonts w:cs="Tahoma"/>
        </w:rPr>
        <w:t xml:space="preserve">levels may lead to a higher Working Capital ratio without affect the Quick Assets ratio </w:t>
      </w:r>
      <w:r w:rsidRPr="008716DA">
        <w:rPr>
          <w:rFonts w:cs="Tahoma"/>
          <w:b/>
        </w:rPr>
        <w:t>(1 mark).</w:t>
      </w:r>
    </w:p>
    <w:p w14:paraId="2F4BC98E" w14:textId="77777777" w:rsidR="000C27F5" w:rsidRPr="000C27F5" w:rsidRDefault="000C27F5" w:rsidP="000C27F5">
      <w:pPr>
        <w:pStyle w:val="NoSpacing"/>
        <w:numPr>
          <w:ilvl w:val="0"/>
          <w:numId w:val="14"/>
        </w:numPr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Explain one possible negative effect on the profitability of Kevin’s Kettles as a result of the trend in the Working Capital Ratio. </w:t>
      </w:r>
    </w:p>
    <w:p w14:paraId="09801113" w14:textId="37A97245" w:rsidR="000C27F5" w:rsidRPr="000C27F5" w:rsidRDefault="000C27F5" w:rsidP="000C27F5">
      <w:pPr>
        <w:pStyle w:val="NoSpacing"/>
        <w:tabs>
          <w:tab w:val="left" w:pos="720"/>
        </w:tabs>
        <w:ind w:left="360"/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0C27F5">
        <w:rPr>
          <w:rFonts w:ascii="Tahoma" w:hAnsi="Tahoma" w:cs="Tahoma"/>
          <w:b/>
          <w:sz w:val="20"/>
          <w:szCs w:val="20"/>
        </w:rPr>
        <w:t>2 marks</w:t>
      </w:r>
    </w:p>
    <w:p w14:paraId="111BBA21" w14:textId="7A919249" w:rsidR="000C27F5" w:rsidRDefault="000C27F5" w:rsidP="000C27F5">
      <w:pPr>
        <w:pStyle w:val="NoSpacing"/>
        <w:tabs>
          <w:tab w:val="left" w:pos="720"/>
        </w:tabs>
        <w:ind w:left="360"/>
        <w:rPr>
          <w:rFonts w:ascii="Tahoma" w:hAnsi="Tahoma" w:cs="Tahoma"/>
          <w:b/>
          <w:sz w:val="20"/>
          <w:szCs w:val="20"/>
        </w:rPr>
      </w:pPr>
    </w:p>
    <w:p w14:paraId="49602A71" w14:textId="77777777" w:rsidR="008716DA" w:rsidRPr="005565EA" w:rsidRDefault="008716DA" w:rsidP="008716DA">
      <w:pPr>
        <w:rPr>
          <w:rFonts w:cs="Tahoma"/>
        </w:rPr>
      </w:pPr>
      <w:r w:rsidRPr="005565EA">
        <w:rPr>
          <w:rFonts w:cs="Tahoma"/>
        </w:rPr>
        <w:t>Too much money tied up in Cash at Bank, Stock or Debtors.</w:t>
      </w:r>
    </w:p>
    <w:p w14:paraId="09491203" w14:textId="77777777" w:rsidR="008716DA" w:rsidRPr="005565EA" w:rsidRDefault="008716DA" w:rsidP="008716DA">
      <w:pPr>
        <w:rPr>
          <w:rFonts w:cs="Tahoma"/>
          <w:b/>
        </w:rPr>
      </w:pPr>
      <w:r w:rsidRPr="005565EA">
        <w:rPr>
          <w:rFonts w:cs="Tahoma"/>
          <w:u w:val="single"/>
        </w:rPr>
        <w:t xml:space="preserve">Bank </w:t>
      </w:r>
    </w:p>
    <w:p w14:paraId="5344B237" w14:textId="77777777" w:rsidR="008716DA" w:rsidRPr="005565EA" w:rsidRDefault="008716DA" w:rsidP="008716DA">
      <w:pPr>
        <w:pStyle w:val="ListParagraph"/>
        <w:numPr>
          <w:ilvl w:val="0"/>
          <w:numId w:val="20"/>
        </w:numPr>
        <w:rPr>
          <w:rFonts w:cs="Tahoma"/>
        </w:rPr>
      </w:pPr>
      <w:r w:rsidRPr="005565EA">
        <w:rPr>
          <w:rFonts w:cs="Tahoma"/>
        </w:rPr>
        <w:t>cash balance could be better used to reduce debt or purchase revenue generating non-current assets or taking advantage of discounts by paying creditors early to improve profitability</w:t>
      </w:r>
    </w:p>
    <w:p w14:paraId="0D75B982" w14:textId="77777777" w:rsidR="008716DA" w:rsidRPr="005565EA" w:rsidRDefault="008716DA" w:rsidP="008716DA">
      <w:pPr>
        <w:rPr>
          <w:rFonts w:cs="Tahoma"/>
          <w:b/>
        </w:rPr>
      </w:pPr>
      <w:r w:rsidRPr="005565EA">
        <w:rPr>
          <w:rFonts w:cs="Tahoma"/>
          <w:u w:val="single"/>
        </w:rPr>
        <w:t xml:space="preserve">Stock </w:t>
      </w:r>
    </w:p>
    <w:p w14:paraId="785A5550" w14:textId="77777777" w:rsidR="008716DA" w:rsidRPr="005565EA" w:rsidRDefault="008716DA" w:rsidP="008716DA">
      <w:pPr>
        <w:pStyle w:val="ListParagraph"/>
        <w:numPr>
          <w:ilvl w:val="0"/>
          <w:numId w:val="20"/>
        </w:numPr>
        <w:rPr>
          <w:rFonts w:cs="Tahoma"/>
        </w:rPr>
      </w:pPr>
      <w:r w:rsidRPr="005565EA">
        <w:rPr>
          <w:rFonts w:cs="Tahoma"/>
        </w:rPr>
        <w:t>increase in storage costs / greater chance of damage, shoplifting and obsolescence that could decrease profitability</w:t>
      </w:r>
    </w:p>
    <w:p w14:paraId="3C87DAE5" w14:textId="77777777" w:rsidR="008716DA" w:rsidRPr="005565EA" w:rsidRDefault="008716DA" w:rsidP="008716DA">
      <w:pPr>
        <w:rPr>
          <w:rFonts w:cs="Tahoma"/>
          <w:b/>
        </w:rPr>
      </w:pPr>
      <w:r w:rsidRPr="005565EA">
        <w:rPr>
          <w:rFonts w:cs="Tahoma"/>
          <w:u w:val="single"/>
        </w:rPr>
        <w:t>Debtors</w:t>
      </w:r>
      <w:r w:rsidRPr="005565EA">
        <w:rPr>
          <w:rFonts w:cs="Tahoma"/>
          <w:b/>
        </w:rPr>
        <w:t xml:space="preserve"> </w:t>
      </w:r>
    </w:p>
    <w:p w14:paraId="42E54E58" w14:textId="77777777" w:rsidR="008716DA" w:rsidRPr="005565EA" w:rsidRDefault="008716DA" w:rsidP="008716DA">
      <w:pPr>
        <w:pStyle w:val="ListParagraph"/>
        <w:numPr>
          <w:ilvl w:val="0"/>
          <w:numId w:val="20"/>
        </w:numPr>
        <w:rPr>
          <w:rFonts w:cs="Tahoma"/>
        </w:rPr>
      </w:pPr>
      <w:r w:rsidRPr="005565EA">
        <w:rPr>
          <w:rFonts w:cs="Tahoma"/>
        </w:rPr>
        <w:t>increased chance in bad debts, debt collection fees and legal costs that could decrease profitability</w:t>
      </w:r>
    </w:p>
    <w:p w14:paraId="71FB66EC" w14:textId="77777777" w:rsidR="008716DA" w:rsidRPr="005565EA" w:rsidRDefault="008716DA" w:rsidP="008716DA">
      <w:pPr>
        <w:rPr>
          <w:rFonts w:cs="Tahoma"/>
        </w:rPr>
      </w:pPr>
      <w:r w:rsidRPr="005565EA">
        <w:rPr>
          <w:rFonts w:cs="Tahoma"/>
          <w:b/>
        </w:rPr>
        <w:t>1 mark –</w:t>
      </w:r>
      <w:r w:rsidRPr="005565EA">
        <w:rPr>
          <w:rFonts w:cs="Tahoma"/>
        </w:rPr>
        <w:t xml:space="preserve"> identification of issue </w:t>
      </w:r>
    </w:p>
    <w:p w14:paraId="05581BD9" w14:textId="14F7D31A" w:rsidR="00B05647" w:rsidRDefault="008716DA" w:rsidP="00B05647">
      <w:pPr>
        <w:rPr>
          <w:rFonts w:cs="Tahoma"/>
        </w:rPr>
      </w:pPr>
      <w:r w:rsidRPr="005565EA">
        <w:rPr>
          <w:rFonts w:cs="Tahoma"/>
          <w:b/>
        </w:rPr>
        <w:t>1 mark –</w:t>
      </w:r>
      <w:r w:rsidRPr="005565EA">
        <w:rPr>
          <w:rFonts w:cs="Tahoma"/>
        </w:rPr>
        <w:t xml:space="preserve"> explanation of impact on profitability</w:t>
      </w:r>
    </w:p>
    <w:p w14:paraId="026A4F19" w14:textId="77777777" w:rsidR="00B05647" w:rsidRPr="00B05647" w:rsidRDefault="00B05647" w:rsidP="00B05647">
      <w:pPr>
        <w:rPr>
          <w:rFonts w:cs="Tahoma"/>
        </w:rPr>
      </w:pPr>
    </w:p>
    <w:p w14:paraId="6FC04E9D" w14:textId="77777777" w:rsidR="000C27F5" w:rsidRPr="000C27F5" w:rsidRDefault="000C27F5" w:rsidP="000C27F5">
      <w:pPr>
        <w:pStyle w:val="NoSpacing"/>
        <w:numPr>
          <w:ilvl w:val="0"/>
          <w:numId w:val="14"/>
        </w:numPr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>State one limitation of using the Working Capital Ratio as an indicator of business liquidity.</w:t>
      </w:r>
    </w:p>
    <w:p w14:paraId="3F94D9F1" w14:textId="77777777" w:rsidR="000C27F5" w:rsidRPr="000C27F5" w:rsidRDefault="000C27F5" w:rsidP="000C27F5">
      <w:pPr>
        <w:pStyle w:val="NoSpacing"/>
        <w:tabs>
          <w:tab w:val="left" w:pos="720"/>
        </w:tabs>
        <w:jc w:val="right"/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>1 mark</w:t>
      </w:r>
    </w:p>
    <w:p w14:paraId="4BA7C48A" w14:textId="1C864A3F" w:rsidR="000C27F5" w:rsidRDefault="00FC5CE9" w:rsidP="00FC5CE9">
      <w:pPr>
        <w:pStyle w:val="NoSpacing"/>
        <w:numPr>
          <w:ilvl w:val="0"/>
          <w:numId w:val="20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Does not assess the speed of a business’ liquidity.</w:t>
      </w:r>
    </w:p>
    <w:p w14:paraId="66DB1366" w14:textId="77777777" w:rsidR="00FC5CE9" w:rsidRPr="00FC5CE9" w:rsidRDefault="00FC5CE9" w:rsidP="00FC5CE9">
      <w:pPr>
        <w:pStyle w:val="NoSpacing"/>
        <w:tabs>
          <w:tab w:val="left" w:pos="720"/>
        </w:tabs>
        <w:ind w:left="360"/>
        <w:rPr>
          <w:rFonts w:ascii="Tahoma" w:hAnsi="Tahoma" w:cs="Tahoma"/>
          <w:sz w:val="10"/>
          <w:szCs w:val="10"/>
        </w:rPr>
      </w:pPr>
    </w:p>
    <w:p w14:paraId="1DCF67BC" w14:textId="6A11F661" w:rsidR="00FC5CE9" w:rsidRPr="00FC5CE9" w:rsidRDefault="00FC5CE9" w:rsidP="00FC5CE9">
      <w:pPr>
        <w:pStyle w:val="NoSpacing"/>
        <w:numPr>
          <w:ilvl w:val="0"/>
          <w:numId w:val="20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composition of Current Assets is unknown.</w:t>
      </w:r>
    </w:p>
    <w:p w14:paraId="7E2BC9E8" w14:textId="77777777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70EDB912" w14:textId="77777777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6AE1E80A" w14:textId="36134EF0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1DC823CF" w14:textId="22126EC7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38309312" w14:textId="3A86FE05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67CBCF8B" w14:textId="10E5FD83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623B4149" w14:textId="16447E4A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5CAD9E85" w14:textId="0BA732A8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284EFE72" w14:textId="798423B7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5D5B2E8C" w14:textId="0E158F7F" w:rsidR="000C27F5" w:rsidRDefault="000C27F5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3438BC09" w14:textId="77777777" w:rsidR="00B05647" w:rsidRDefault="00B05647" w:rsidP="000C27F5">
      <w:pPr>
        <w:pStyle w:val="NoSpacing"/>
        <w:tabs>
          <w:tab w:val="left" w:pos="720"/>
        </w:tabs>
        <w:rPr>
          <w:rFonts w:cs="Tahoma"/>
          <w:b/>
        </w:rPr>
      </w:pPr>
    </w:p>
    <w:p w14:paraId="79D8EA40" w14:textId="43692838" w:rsidR="000C27F5" w:rsidRPr="000C27F5" w:rsidRDefault="000C27F5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lastRenderedPageBreak/>
        <w:t xml:space="preserve">Question 6 (3 marks) </w:t>
      </w:r>
    </w:p>
    <w:p w14:paraId="119FA4FF" w14:textId="77777777" w:rsidR="000C27F5" w:rsidRPr="000C27F5" w:rsidRDefault="000C27F5" w:rsidP="000C27F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10"/>
          <w:szCs w:val="10"/>
        </w:rPr>
      </w:pPr>
    </w:p>
    <w:p w14:paraId="555795C7" w14:textId="77777777" w:rsidR="000C27F5" w:rsidRPr="000C27F5" w:rsidRDefault="000C27F5" w:rsidP="000C27F5">
      <w:pPr>
        <w:pStyle w:val="NoSpacing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  <w:r w:rsidRPr="000C27F5">
        <w:rPr>
          <w:rFonts w:ascii="Tahoma" w:hAnsi="Tahoma" w:cs="Tahoma"/>
          <w:b/>
          <w:sz w:val="20"/>
          <w:szCs w:val="20"/>
        </w:rPr>
        <w:t xml:space="preserve">Explain the implication of the change in the Debt Ratio on the Cash Flow Cover. </w:t>
      </w:r>
    </w:p>
    <w:p w14:paraId="1C19DD78" w14:textId="77777777" w:rsidR="000C27F5" w:rsidRPr="008716DA" w:rsidRDefault="000C27F5" w:rsidP="000C27F5">
      <w:pPr>
        <w:pStyle w:val="NoSpacing"/>
        <w:tabs>
          <w:tab w:val="left" w:pos="720"/>
        </w:tabs>
        <w:rPr>
          <w:rFonts w:cs="Tahoma"/>
          <w:sz w:val="10"/>
          <w:szCs w:val="10"/>
        </w:rPr>
      </w:pPr>
    </w:p>
    <w:p w14:paraId="2B3F1B49" w14:textId="187F5376" w:rsidR="009F2A21" w:rsidRPr="008716DA" w:rsidRDefault="009F2A21" w:rsidP="009F2A21">
      <w:pPr>
        <w:pStyle w:val="NoSpacing"/>
        <w:rPr>
          <w:rFonts w:ascii="Tahoma" w:hAnsi="Tahoma" w:cs="Tahoma"/>
          <w:b/>
          <w:sz w:val="20"/>
          <w:szCs w:val="20"/>
        </w:rPr>
      </w:pPr>
      <w:r w:rsidRPr="008716DA">
        <w:rPr>
          <w:rFonts w:ascii="Tahoma" w:hAnsi="Tahoma" w:cs="Tahoma"/>
          <w:sz w:val="20"/>
          <w:szCs w:val="20"/>
        </w:rPr>
        <w:t xml:space="preserve">A higher Debt Ratio means the business has a greater reliance on borrowed funds. </w:t>
      </w:r>
      <w:r w:rsidRPr="008716DA">
        <w:rPr>
          <w:rFonts w:ascii="Tahoma" w:hAnsi="Tahoma" w:cs="Tahoma"/>
          <w:b/>
          <w:sz w:val="20"/>
          <w:szCs w:val="20"/>
        </w:rPr>
        <w:t>(1 mark)</w:t>
      </w:r>
    </w:p>
    <w:p w14:paraId="2F069131" w14:textId="77777777" w:rsidR="009F2A21" w:rsidRPr="008716DA" w:rsidRDefault="009F2A21" w:rsidP="009F2A21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29FCDE31" w14:textId="08CCC053" w:rsidR="009F2A21" w:rsidRPr="008716DA" w:rsidRDefault="009F2A21" w:rsidP="009F2A21">
      <w:pPr>
        <w:pStyle w:val="NoSpacing"/>
        <w:rPr>
          <w:rFonts w:ascii="Tahoma" w:hAnsi="Tahoma" w:cs="Tahoma"/>
          <w:b/>
          <w:sz w:val="20"/>
          <w:szCs w:val="20"/>
        </w:rPr>
      </w:pPr>
      <w:r w:rsidRPr="008716DA">
        <w:rPr>
          <w:rFonts w:ascii="Tahoma" w:hAnsi="Tahoma" w:cs="Tahoma"/>
          <w:sz w:val="20"/>
          <w:szCs w:val="20"/>
        </w:rPr>
        <w:t>The increase in the Debt Ratio has seen a decline in the Cash Flow Cover. Due to the increase in borrowings, a larger proportion of the Net Cash Flows from Operations is being used to repay current liabilities, as reflected in the Cash Flow Cover from 201</w:t>
      </w:r>
      <w:r w:rsidR="008716DA">
        <w:rPr>
          <w:rFonts w:ascii="Tahoma" w:hAnsi="Tahoma" w:cs="Tahoma"/>
          <w:sz w:val="20"/>
          <w:szCs w:val="20"/>
        </w:rPr>
        <w:t>8</w:t>
      </w:r>
      <w:r w:rsidRPr="008716DA">
        <w:rPr>
          <w:rFonts w:ascii="Tahoma" w:hAnsi="Tahoma" w:cs="Tahoma"/>
          <w:sz w:val="20"/>
          <w:szCs w:val="20"/>
        </w:rPr>
        <w:t xml:space="preserve"> to </w:t>
      </w:r>
      <w:r w:rsidR="00C51975">
        <w:rPr>
          <w:rFonts w:ascii="Tahoma" w:hAnsi="Tahoma" w:cs="Tahoma"/>
          <w:sz w:val="20"/>
          <w:szCs w:val="20"/>
        </w:rPr>
        <w:t>2025</w:t>
      </w:r>
      <w:r w:rsidRPr="008716DA">
        <w:rPr>
          <w:rFonts w:ascii="Tahoma" w:hAnsi="Tahoma" w:cs="Tahoma"/>
          <w:sz w:val="20"/>
          <w:szCs w:val="20"/>
        </w:rPr>
        <w:t xml:space="preserve">. </w:t>
      </w:r>
      <w:r w:rsidRPr="008716DA">
        <w:rPr>
          <w:rFonts w:ascii="Tahoma" w:hAnsi="Tahoma" w:cs="Tahoma"/>
          <w:b/>
          <w:sz w:val="20"/>
          <w:szCs w:val="20"/>
        </w:rPr>
        <w:t>(1 mark)</w:t>
      </w:r>
    </w:p>
    <w:p w14:paraId="64E4CC06" w14:textId="77777777" w:rsidR="009F2A21" w:rsidRPr="008716DA" w:rsidRDefault="009F2A21" w:rsidP="009F2A21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3873F44C" w14:textId="2DB604E7" w:rsidR="009F2A21" w:rsidRPr="008716DA" w:rsidRDefault="009F2A21" w:rsidP="009F2A21">
      <w:pPr>
        <w:pStyle w:val="NoSpacing"/>
        <w:rPr>
          <w:rFonts w:ascii="Tahoma" w:hAnsi="Tahoma" w:cs="Tahoma"/>
          <w:b/>
          <w:sz w:val="20"/>
          <w:szCs w:val="20"/>
        </w:rPr>
      </w:pPr>
      <w:r w:rsidRPr="008716DA">
        <w:rPr>
          <w:rFonts w:ascii="Tahoma" w:hAnsi="Tahoma" w:cs="Tahoma"/>
          <w:sz w:val="20"/>
          <w:szCs w:val="20"/>
        </w:rPr>
        <w:t xml:space="preserve">This can be due to a combination of an increase in interest paid on the borrowings reducing the Net Cash Flows from Operations and the increase in loan repayments increasing the Current Liabilities. </w:t>
      </w:r>
      <w:r w:rsidR="008716DA">
        <w:rPr>
          <w:rFonts w:ascii="Tahoma" w:hAnsi="Tahoma" w:cs="Tahoma"/>
          <w:sz w:val="20"/>
          <w:szCs w:val="20"/>
        </w:rPr>
        <w:t xml:space="preserve"> </w:t>
      </w:r>
      <w:r w:rsidRPr="008716DA">
        <w:rPr>
          <w:rFonts w:ascii="Tahoma" w:hAnsi="Tahoma" w:cs="Tahoma"/>
          <w:b/>
          <w:sz w:val="20"/>
          <w:szCs w:val="20"/>
        </w:rPr>
        <w:t>(1 mark)</w:t>
      </w:r>
    </w:p>
    <w:p w14:paraId="41653ACE" w14:textId="638DCEA5" w:rsidR="009B34C8" w:rsidRDefault="009B34C8" w:rsidP="00B25222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23D79AA" w14:textId="1B7153EA" w:rsidR="009B34C8" w:rsidRDefault="009B34C8" w:rsidP="00B25222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A3717B3" w14:textId="7D8418F3" w:rsidR="00E96921" w:rsidRPr="003B737F" w:rsidRDefault="00E96921" w:rsidP="00FC5CE9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sectPr w:rsidR="00E96921" w:rsidRPr="003B737F" w:rsidSect="00A314C2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FC40D" w14:textId="77777777" w:rsidR="00A61841" w:rsidRDefault="00A61841" w:rsidP="00C51975">
      <w:pPr>
        <w:spacing w:after="0" w:line="240" w:lineRule="auto"/>
      </w:pPr>
      <w:r>
        <w:separator/>
      </w:r>
    </w:p>
  </w:endnote>
  <w:endnote w:type="continuationSeparator" w:id="0">
    <w:p w14:paraId="5194D91C" w14:textId="77777777" w:rsidR="00A61841" w:rsidRDefault="00A61841" w:rsidP="00C5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bon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45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5307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02893" w14:textId="77777777" w:rsidR="00C51975" w:rsidRDefault="00C51975" w:rsidP="00C51975">
        <w:pPr>
          <w:pStyle w:val="Footer"/>
          <w:jc w:val="right"/>
        </w:pPr>
        <w:r w:rsidRPr="00441DDA">
          <w:rPr>
            <w:rFonts w:cs="Tahoma"/>
            <w:i/>
            <w:color w:val="000000" w:themeColor="text1"/>
            <w:sz w:val="16"/>
            <w:szCs w:val="16"/>
          </w:rPr>
          <w:t xml:space="preserve">The CPAP Study Guide to VCE Accounting, </w:t>
        </w:r>
        <w:r>
          <w:rPr>
            <w:rFonts w:cs="Tahoma"/>
            <w:i/>
            <w:color w:val="000000" w:themeColor="text1"/>
            <w:sz w:val="16"/>
            <w:szCs w:val="16"/>
          </w:rPr>
          <w:t>6</w:t>
        </w:r>
        <w:r w:rsidRPr="00441DDA">
          <w:rPr>
            <w:rFonts w:cs="Tahoma"/>
            <w:i/>
            <w:color w:val="000000" w:themeColor="text1"/>
            <w:sz w:val="16"/>
            <w:szCs w:val="16"/>
            <w:vertAlign w:val="superscript"/>
          </w:rPr>
          <w:t>th</w:t>
        </w:r>
        <w:r w:rsidRPr="00441DDA">
          <w:rPr>
            <w:rFonts w:cs="Tahoma"/>
            <w:i/>
            <w:color w:val="000000" w:themeColor="text1"/>
            <w:sz w:val="16"/>
            <w:szCs w:val="16"/>
          </w:rPr>
          <w:t xml:space="preserve"> Edition by Adrian Peacock</w:t>
        </w:r>
        <w:r>
          <w:rPr>
            <w:rFonts w:cs="Tahoma"/>
            <w:i/>
            <w:color w:val="000000" w:themeColor="text1"/>
            <w:sz w:val="16"/>
            <w:szCs w:val="16"/>
          </w:rPr>
          <w:t xml:space="preserve">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118</w:t>
        </w:r>
        <w:r>
          <w:rPr>
            <w:noProof/>
          </w:rPr>
          <w:fldChar w:fldCharType="end"/>
        </w:r>
      </w:p>
    </w:sdtContent>
  </w:sdt>
  <w:p w14:paraId="2FA7C76C" w14:textId="77777777" w:rsidR="00C51975" w:rsidRPr="00C51975" w:rsidRDefault="00C51975" w:rsidP="00C51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02952" w14:textId="77777777" w:rsidR="00A61841" w:rsidRDefault="00A61841" w:rsidP="00C51975">
      <w:pPr>
        <w:spacing w:after="0" w:line="240" w:lineRule="auto"/>
      </w:pPr>
      <w:r>
        <w:separator/>
      </w:r>
    </w:p>
  </w:footnote>
  <w:footnote w:type="continuationSeparator" w:id="0">
    <w:p w14:paraId="7C73F61F" w14:textId="77777777" w:rsidR="00A61841" w:rsidRDefault="00A61841" w:rsidP="00C51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72EA"/>
    <w:multiLevelType w:val="hybridMultilevel"/>
    <w:tmpl w:val="5532BF9C"/>
    <w:lvl w:ilvl="0" w:tplc="0C09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555B4"/>
    <w:multiLevelType w:val="hybridMultilevel"/>
    <w:tmpl w:val="90A244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E54A0"/>
    <w:multiLevelType w:val="hybridMultilevel"/>
    <w:tmpl w:val="9322FEC6"/>
    <w:lvl w:ilvl="0" w:tplc="E55C9FE4">
      <w:start w:val="1"/>
      <w:numFmt w:val="bullet"/>
      <w:lvlText w:val=""/>
      <w:lvlJc w:val="left"/>
      <w:pPr>
        <w:ind w:left="360" w:hanging="360"/>
      </w:pPr>
      <w:rPr>
        <w:rFonts w:ascii="Symbol" w:eastAsia="SimSun" w:hAnsi="Symbol" w:cs="Arial" w:hint="default"/>
        <w:b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04176"/>
    <w:multiLevelType w:val="hybridMultilevel"/>
    <w:tmpl w:val="2A682DBC"/>
    <w:lvl w:ilvl="0" w:tplc="E1D0877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46393"/>
    <w:multiLevelType w:val="hybridMultilevel"/>
    <w:tmpl w:val="99E0AB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433ED"/>
    <w:multiLevelType w:val="hybridMultilevel"/>
    <w:tmpl w:val="E7B80FDA"/>
    <w:lvl w:ilvl="0" w:tplc="0C090001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C60AC"/>
    <w:multiLevelType w:val="hybridMultilevel"/>
    <w:tmpl w:val="94AE60E4"/>
    <w:lvl w:ilvl="0" w:tplc="69EE64E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7782B"/>
    <w:multiLevelType w:val="hybridMultilevel"/>
    <w:tmpl w:val="3B2454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AA3825"/>
    <w:multiLevelType w:val="hybridMultilevel"/>
    <w:tmpl w:val="0094910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97035"/>
    <w:multiLevelType w:val="hybridMultilevel"/>
    <w:tmpl w:val="C734CC7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7100DC"/>
    <w:multiLevelType w:val="hybridMultilevel"/>
    <w:tmpl w:val="B860AEA4"/>
    <w:lvl w:ilvl="0" w:tplc="703041C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EA53D3"/>
    <w:multiLevelType w:val="hybridMultilevel"/>
    <w:tmpl w:val="FFC4A46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131145"/>
    <w:multiLevelType w:val="hybridMultilevel"/>
    <w:tmpl w:val="E0E8E9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76681F"/>
    <w:multiLevelType w:val="hybridMultilevel"/>
    <w:tmpl w:val="9D9E447E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8F19A4"/>
    <w:multiLevelType w:val="hybridMultilevel"/>
    <w:tmpl w:val="88CA3338"/>
    <w:lvl w:ilvl="0" w:tplc="6BEA8A2C">
      <w:start w:val="2"/>
      <w:numFmt w:val="lowerLetter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51939"/>
    <w:multiLevelType w:val="hybridMultilevel"/>
    <w:tmpl w:val="7436D6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1C690B"/>
    <w:multiLevelType w:val="hybridMultilevel"/>
    <w:tmpl w:val="4B8CB134"/>
    <w:lvl w:ilvl="0" w:tplc="0C090001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CE731D"/>
    <w:multiLevelType w:val="hybridMultilevel"/>
    <w:tmpl w:val="3068759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8A6F64"/>
    <w:multiLevelType w:val="hybridMultilevel"/>
    <w:tmpl w:val="4A307C64"/>
    <w:lvl w:ilvl="0" w:tplc="A34C2DF0">
      <w:start w:val="4"/>
      <w:numFmt w:val="lowerLetter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768835">
    <w:abstractNumId w:val="17"/>
  </w:num>
  <w:num w:numId="2" w16cid:durableId="1035037537">
    <w:abstractNumId w:val="9"/>
  </w:num>
  <w:num w:numId="3" w16cid:durableId="724258412">
    <w:abstractNumId w:val="12"/>
  </w:num>
  <w:num w:numId="4" w16cid:durableId="984243553">
    <w:abstractNumId w:val="4"/>
  </w:num>
  <w:num w:numId="5" w16cid:durableId="2028872618">
    <w:abstractNumId w:val="1"/>
  </w:num>
  <w:num w:numId="6" w16cid:durableId="1620527545">
    <w:abstractNumId w:val="7"/>
  </w:num>
  <w:num w:numId="7" w16cid:durableId="544370458">
    <w:abstractNumId w:val="8"/>
  </w:num>
  <w:num w:numId="8" w16cid:durableId="7869746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327079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4478051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9613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52523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1567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92377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9958312">
    <w:abstractNumId w:val="0"/>
  </w:num>
  <w:num w:numId="16" w16cid:durableId="1556887190">
    <w:abstractNumId w:val="16"/>
  </w:num>
  <w:num w:numId="17" w16cid:durableId="1192764194">
    <w:abstractNumId w:val="5"/>
  </w:num>
  <w:num w:numId="18" w16cid:durableId="632292362">
    <w:abstractNumId w:val="6"/>
  </w:num>
  <w:num w:numId="19" w16cid:durableId="54477226">
    <w:abstractNumId w:val="13"/>
  </w:num>
  <w:num w:numId="20" w16cid:durableId="2089840917">
    <w:abstractNumId w:val="2"/>
  </w:num>
  <w:num w:numId="21" w16cid:durableId="1381906914">
    <w:abstractNumId w:val="3"/>
  </w:num>
  <w:num w:numId="22" w16cid:durableId="106110078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D"/>
    <w:rsid w:val="00000E30"/>
    <w:rsid w:val="000518B2"/>
    <w:rsid w:val="00067A3E"/>
    <w:rsid w:val="00082EC6"/>
    <w:rsid w:val="000A053A"/>
    <w:rsid w:val="000B2719"/>
    <w:rsid w:val="000C27F5"/>
    <w:rsid w:val="0010537C"/>
    <w:rsid w:val="001141A3"/>
    <w:rsid w:val="00117D17"/>
    <w:rsid w:val="001360FF"/>
    <w:rsid w:val="001652F6"/>
    <w:rsid w:val="0018694B"/>
    <w:rsid w:val="001C682A"/>
    <w:rsid w:val="00225522"/>
    <w:rsid w:val="002575AD"/>
    <w:rsid w:val="002B2833"/>
    <w:rsid w:val="00315E36"/>
    <w:rsid w:val="00315EC5"/>
    <w:rsid w:val="003217FD"/>
    <w:rsid w:val="003252D6"/>
    <w:rsid w:val="00353F2D"/>
    <w:rsid w:val="00381087"/>
    <w:rsid w:val="00390BA8"/>
    <w:rsid w:val="003A7010"/>
    <w:rsid w:val="003B737F"/>
    <w:rsid w:val="003F68D2"/>
    <w:rsid w:val="00411366"/>
    <w:rsid w:val="004605B7"/>
    <w:rsid w:val="004A2F62"/>
    <w:rsid w:val="004A3198"/>
    <w:rsid w:val="004A329C"/>
    <w:rsid w:val="004D4E74"/>
    <w:rsid w:val="004F12DD"/>
    <w:rsid w:val="00541E21"/>
    <w:rsid w:val="00541F7F"/>
    <w:rsid w:val="00545324"/>
    <w:rsid w:val="0055347F"/>
    <w:rsid w:val="00562CD4"/>
    <w:rsid w:val="005C7F2A"/>
    <w:rsid w:val="005D3465"/>
    <w:rsid w:val="005E42AF"/>
    <w:rsid w:val="005E5ABE"/>
    <w:rsid w:val="005E6C3E"/>
    <w:rsid w:val="005E6E91"/>
    <w:rsid w:val="006105C9"/>
    <w:rsid w:val="0062333B"/>
    <w:rsid w:val="00646DF3"/>
    <w:rsid w:val="00661418"/>
    <w:rsid w:val="00662BFC"/>
    <w:rsid w:val="00681BCA"/>
    <w:rsid w:val="00695E15"/>
    <w:rsid w:val="006A1453"/>
    <w:rsid w:val="006E4A30"/>
    <w:rsid w:val="00705EA2"/>
    <w:rsid w:val="00737444"/>
    <w:rsid w:val="00750DCA"/>
    <w:rsid w:val="00764B05"/>
    <w:rsid w:val="00784929"/>
    <w:rsid w:val="007A2AF8"/>
    <w:rsid w:val="007A5B33"/>
    <w:rsid w:val="007A7A1D"/>
    <w:rsid w:val="007C4BB8"/>
    <w:rsid w:val="007E6312"/>
    <w:rsid w:val="007F1027"/>
    <w:rsid w:val="00807624"/>
    <w:rsid w:val="00831659"/>
    <w:rsid w:val="00832079"/>
    <w:rsid w:val="00852C76"/>
    <w:rsid w:val="00870159"/>
    <w:rsid w:val="008716DA"/>
    <w:rsid w:val="00884E1C"/>
    <w:rsid w:val="008E0CDF"/>
    <w:rsid w:val="0090401C"/>
    <w:rsid w:val="00917541"/>
    <w:rsid w:val="00951913"/>
    <w:rsid w:val="009556B1"/>
    <w:rsid w:val="00980C59"/>
    <w:rsid w:val="009B34C8"/>
    <w:rsid w:val="009F2A21"/>
    <w:rsid w:val="00A05024"/>
    <w:rsid w:val="00A314C2"/>
    <w:rsid w:val="00A31954"/>
    <w:rsid w:val="00A41A72"/>
    <w:rsid w:val="00A61841"/>
    <w:rsid w:val="00A72AEF"/>
    <w:rsid w:val="00AA3217"/>
    <w:rsid w:val="00AC0D98"/>
    <w:rsid w:val="00AC6639"/>
    <w:rsid w:val="00B05647"/>
    <w:rsid w:val="00B0725C"/>
    <w:rsid w:val="00B2392B"/>
    <w:rsid w:val="00B25222"/>
    <w:rsid w:val="00B43A53"/>
    <w:rsid w:val="00B66306"/>
    <w:rsid w:val="00B77580"/>
    <w:rsid w:val="00BD7C58"/>
    <w:rsid w:val="00BF1991"/>
    <w:rsid w:val="00C21B13"/>
    <w:rsid w:val="00C22C1A"/>
    <w:rsid w:val="00C51975"/>
    <w:rsid w:val="00CC2692"/>
    <w:rsid w:val="00D52E05"/>
    <w:rsid w:val="00D752F8"/>
    <w:rsid w:val="00D91B29"/>
    <w:rsid w:val="00E472D0"/>
    <w:rsid w:val="00E57760"/>
    <w:rsid w:val="00E82908"/>
    <w:rsid w:val="00E8691B"/>
    <w:rsid w:val="00E96921"/>
    <w:rsid w:val="00E971F5"/>
    <w:rsid w:val="00EA2DA7"/>
    <w:rsid w:val="00EC22FA"/>
    <w:rsid w:val="00ED7279"/>
    <w:rsid w:val="00F256CF"/>
    <w:rsid w:val="00F621B9"/>
    <w:rsid w:val="00F8594C"/>
    <w:rsid w:val="00FC5CE9"/>
    <w:rsid w:val="00FD07D5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82226"/>
  <w15:chartTrackingRefBased/>
  <w15:docId w15:val="{6833AE89-354E-7147-BD37-BE083D1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2DD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F12DD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2B2833"/>
    <w:pPr>
      <w:autoSpaceDE w:val="0"/>
      <w:autoSpaceDN w:val="0"/>
      <w:adjustRightInd w:val="0"/>
      <w:outlineLvl w:val="1"/>
    </w:pPr>
    <w:rPr>
      <w:rFonts w:cs="Tahoma"/>
      <w:b w:val="0"/>
      <w:bCs w:val="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B2833"/>
    <w:pPr>
      <w:spacing w:after="0" w:line="240" w:lineRule="auto"/>
      <w:outlineLvl w:val="2"/>
    </w:pPr>
    <w:rPr>
      <w:rFonts w:cs="Tahoma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B28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B283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28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8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qFormat/>
    <w:rsid w:val="002B2833"/>
    <w:pPr>
      <w:spacing w:before="240" w:after="60" w:line="240" w:lineRule="auto"/>
      <w:outlineLvl w:val="8"/>
    </w:pPr>
    <w:rPr>
      <w:rFonts w:ascii="Arial" w:eastAsia="MS Mincho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12DD"/>
  </w:style>
  <w:style w:type="character" w:customStyle="1" w:styleId="Heading1Char">
    <w:name w:val="Heading 1 Char"/>
    <w:basedOn w:val="DefaultParagraphFont"/>
    <w:link w:val="Heading1"/>
    <w:rsid w:val="004F12DD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4F12DD"/>
    <w:pPr>
      <w:ind w:left="720"/>
      <w:contextualSpacing/>
    </w:pPr>
  </w:style>
  <w:style w:type="table" w:styleId="TableGrid">
    <w:name w:val="Table Grid"/>
    <w:basedOn w:val="TableNormal"/>
    <w:uiPriority w:val="99"/>
    <w:rsid w:val="004F12D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rsid w:val="004F12DD"/>
    <w:rPr>
      <w:rFonts w:ascii="Tahoma" w:eastAsiaTheme="minorEastAsia" w:hAnsi="Tahoma"/>
      <w:sz w:val="20"/>
      <w:szCs w:val="22"/>
      <w:lang w:eastAsia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6921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ATEXT1Char">
    <w:name w:val="A TEXT 1 Char"/>
    <w:link w:val="ATEXT1"/>
    <w:uiPriority w:val="99"/>
    <w:locked/>
    <w:rsid w:val="00082EC6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ATEXT1">
    <w:name w:val="A TEXT 1"/>
    <w:basedOn w:val="Normal"/>
    <w:link w:val="ATEXT1Char"/>
    <w:uiPriority w:val="99"/>
    <w:qFormat/>
    <w:rsid w:val="00082EC6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</w:pPr>
    <w:rPr>
      <w:rFonts w:ascii="Arial" w:eastAsia="Times New Roman" w:hAnsi="Arial" w:cs="Sabon-Roman"/>
      <w:color w:val="000000"/>
      <w:szCs w:val="19"/>
      <w:lang w:val="en-GB" w:eastAsia="en-US"/>
    </w:rPr>
  </w:style>
  <w:style w:type="paragraph" w:styleId="NormalWeb">
    <w:name w:val="Normal (Web)"/>
    <w:basedOn w:val="Normal"/>
    <w:uiPriority w:val="99"/>
    <w:unhideWhenUsed/>
    <w:rsid w:val="00E5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A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F8"/>
    <w:rPr>
      <w:rFonts w:ascii="Times New Roman" w:eastAsiaTheme="minorEastAsia" w:hAnsi="Times New Roman" w:cs="Times New Roman"/>
      <w:sz w:val="18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B2833"/>
    <w:rPr>
      <w:rFonts w:ascii="Eras Bold ITC" w:eastAsia="Times New Roman" w:hAnsi="Eras Bold ITC" w:cs="Tahoma"/>
      <w:kern w:val="32"/>
      <w:sz w:val="22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B2833"/>
    <w:rPr>
      <w:rFonts w:ascii="Tahoma" w:eastAsiaTheme="minorEastAsia" w:hAnsi="Tahoma" w:cs="Tahoma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2B2833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B2833"/>
    <w:rPr>
      <w:rFonts w:ascii="Times New Roman" w:eastAsia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2B28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83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2B2833"/>
    <w:rPr>
      <w:rFonts w:ascii="Arial" w:eastAsia="MS Mincho" w:hAnsi="Arial" w:cs="Arial"/>
      <w:sz w:val="20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B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833"/>
    <w:rPr>
      <w:rFonts w:ascii="Tahoma" w:eastAsiaTheme="minorEastAsia" w:hAnsi="Tahoma"/>
      <w:sz w:val="20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B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33"/>
    <w:rPr>
      <w:rFonts w:ascii="Tahoma" w:eastAsiaTheme="minorEastAsia" w:hAnsi="Tahoma"/>
      <w:sz w:val="20"/>
      <w:szCs w:val="22"/>
      <w:lang w:eastAsia="en-AU"/>
    </w:rPr>
  </w:style>
  <w:style w:type="paragraph" w:customStyle="1" w:styleId="Noparagraphstyle">
    <w:name w:val="[No paragraph style]"/>
    <w:rsid w:val="002B283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bold">
    <w:name w:val="bold"/>
    <w:rsid w:val="002B2833"/>
    <w:rPr>
      <w:b/>
      <w:bCs/>
    </w:rPr>
  </w:style>
  <w:style w:type="paragraph" w:customStyle="1" w:styleId="Tabletext">
    <w:name w:val="Table text"/>
    <w:basedOn w:val="Normal"/>
    <w:rsid w:val="002B283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Headquestion">
    <w:name w:val="Head question"/>
    <w:basedOn w:val="Noparagraphstyle"/>
    <w:next w:val="Normal"/>
    <w:rsid w:val="002B2833"/>
  </w:style>
  <w:style w:type="paragraph" w:customStyle="1" w:styleId="Bodyright">
    <w:name w:val="Body right"/>
    <w:basedOn w:val="Normal"/>
    <w:next w:val="Normal"/>
    <w:rsid w:val="002B2833"/>
    <w:pPr>
      <w:widowControl w:val="0"/>
      <w:tabs>
        <w:tab w:val="left" w:pos="454"/>
      </w:tabs>
      <w:overflowPunct w:val="0"/>
      <w:autoSpaceDE w:val="0"/>
      <w:autoSpaceDN w:val="0"/>
      <w:adjustRightInd w:val="0"/>
      <w:spacing w:before="80" w:after="4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tab">
    <w:name w:val="Body tab"/>
    <w:basedOn w:val="Normal"/>
    <w:rsid w:val="002B2833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  <w:tab w:val="left" w:pos="3169"/>
        <w:tab w:val="left" w:pos="3657"/>
        <w:tab w:val="left" w:pos="4082"/>
      </w:tabs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OmniPage13">
    <w:name w:val="OmniPage #13"/>
    <w:basedOn w:val="Normal"/>
    <w:rsid w:val="002B2833"/>
    <w:pPr>
      <w:tabs>
        <w:tab w:val="right" w:pos="9786"/>
      </w:tabs>
      <w:overflowPunct w:val="0"/>
      <w:autoSpaceDE w:val="0"/>
      <w:autoSpaceDN w:val="0"/>
      <w:adjustRightInd w:val="0"/>
      <w:spacing w:after="0" w:line="268" w:lineRule="exact"/>
      <w:ind w:left="658" w:right="50" w:firstLine="62"/>
      <w:textAlignment w:val="baseline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B2833"/>
    <w:rPr>
      <w:color w:val="808080"/>
    </w:rPr>
  </w:style>
  <w:style w:type="paragraph" w:styleId="BodyTextIndent">
    <w:name w:val="Body Text Indent"/>
    <w:basedOn w:val="Normal"/>
    <w:link w:val="BodyTextIndentChar"/>
    <w:rsid w:val="002B28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B2833"/>
    <w:rPr>
      <w:rFonts w:ascii="Times New Roman" w:eastAsia="Times New Roman" w:hAnsi="Times New Roman" w:cs="Times New Roman"/>
      <w:lang w:eastAsia="en-AU"/>
    </w:rPr>
  </w:style>
  <w:style w:type="paragraph" w:styleId="BodyText3">
    <w:name w:val="Body Text 3"/>
    <w:basedOn w:val="Normal"/>
    <w:link w:val="BodyText3Char"/>
    <w:uiPriority w:val="99"/>
    <w:unhideWhenUsed/>
    <w:rsid w:val="002B28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B2833"/>
    <w:rPr>
      <w:rFonts w:ascii="Tahoma" w:eastAsiaTheme="minorEastAsia" w:hAnsi="Tahoma"/>
      <w:sz w:val="16"/>
      <w:szCs w:val="16"/>
      <w:lang w:eastAsia="en-AU"/>
    </w:rPr>
  </w:style>
  <w:style w:type="paragraph" w:styleId="BodyText">
    <w:name w:val="Body Text"/>
    <w:basedOn w:val="Normal"/>
    <w:link w:val="BodyTextChar"/>
    <w:unhideWhenUsed/>
    <w:rsid w:val="002B28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2833"/>
    <w:rPr>
      <w:rFonts w:ascii="Tahoma" w:eastAsiaTheme="minorEastAsia" w:hAnsi="Tahoma"/>
      <w:sz w:val="20"/>
      <w:szCs w:val="22"/>
      <w:lang w:eastAsia="en-AU"/>
    </w:rPr>
  </w:style>
  <w:style w:type="table" w:styleId="LightShading-Accent2">
    <w:name w:val="Light Shading Accent 2"/>
    <w:basedOn w:val="TableNormal"/>
    <w:uiPriority w:val="60"/>
    <w:rsid w:val="002B2833"/>
    <w:rPr>
      <w:rFonts w:eastAsiaTheme="minorEastAsia"/>
      <w:color w:val="C45911" w:themeColor="accent2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2B2833"/>
    <w:rPr>
      <w:rFonts w:eastAsiaTheme="minorEastAsia"/>
      <w:color w:val="538135" w:themeColor="accent6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BodyText1">
    <w:name w:val="Body Text1"/>
    <w:rsid w:val="002B2833"/>
    <w:pPr>
      <w:tabs>
        <w:tab w:val="left" w:pos="312"/>
        <w:tab w:val="left" w:pos="482"/>
        <w:tab w:val="left" w:pos="624"/>
      </w:tabs>
      <w:spacing w:before="180" w:line="260" w:lineRule="atLeast"/>
    </w:pPr>
    <w:rPr>
      <w:rFonts w:ascii="Times" w:eastAsia="Times New Roman" w:hAnsi="Times" w:cs="Times New Roman"/>
      <w:color w:val="000000"/>
      <w:sz w:val="22"/>
      <w:szCs w:val="20"/>
      <w:lang w:val="en-US" w:eastAsia="en-AU"/>
    </w:rPr>
  </w:style>
  <w:style w:type="paragraph" w:customStyle="1" w:styleId="Head4">
    <w:name w:val="Head4"/>
    <w:basedOn w:val="Normal"/>
    <w:rsid w:val="002B2833"/>
    <w:pPr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b/>
      <w:i/>
    </w:rPr>
  </w:style>
  <w:style w:type="paragraph" w:customStyle="1" w:styleId="TableText0">
    <w:name w:val="TableText"/>
    <w:basedOn w:val="Normal"/>
    <w:rsid w:val="002B2833"/>
    <w:pPr>
      <w:spacing w:before="60" w:after="6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ableTextNumber">
    <w:name w:val="TableText+Number"/>
    <w:basedOn w:val="Normal"/>
    <w:rsid w:val="002B2833"/>
    <w:pPr>
      <w:spacing w:before="180" w:after="0" w:line="240" w:lineRule="auto"/>
      <w:ind w:left="397" w:hanging="397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basedOn w:val="DefaultParagraphFont"/>
    <w:uiPriority w:val="99"/>
    <w:rsid w:val="002B283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8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833"/>
    <w:rPr>
      <w:rFonts w:ascii="Tahoma" w:eastAsiaTheme="minorEastAsia" w:hAnsi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833"/>
    <w:rPr>
      <w:rFonts w:ascii="Tahoma" w:eastAsiaTheme="minorEastAsia" w:hAnsi="Tahoma"/>
      <w:b/>
      <w:bCs/>
      <w:sz w:val="20"/>
      <w:szCs w:val="20"/>
      <w:lang w:eastAsia="en-AU"/>
    </w:rPr>
  </w:style>
  <w:style w:type="paragraph" w:styleId="Index1">
    <w:name w:val="index 1"/>
    <w:basedOn w:val="Normal"/>
    <w:next w:val="Normal"/>
    <w:autoRedefine/>
    <w:uiPriority w:val="99"/>
    <w:unhideWhenUsed/>
    <w:rsid w:val="002B2833"/>
    <w:pPr>
      <w:tabs>
        <w:tab w:val="right" w:leader="dot" w:pos="3006"/>
      </w:tabs>
      <w:spacing w:after="0"/>
      <w:ind w:left="220" w:hanging="220"/>
    </w:pPr>
    <w:rPr>
      <w:rFonts w:cs="Tahoma"/>
      <w:b/>
      <w:bCs/>
      <w:noProof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2B2833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2B2833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2B2833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2B2833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2B2833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2B2833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2B2833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2B2833"/>
    <w:pPr>
      <w:spacing w:after="0"/>
      <w:ind w:left="198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2B2833"/>
    <w:pPr>
      <w:spacing w:before="240" w:after="120"/>
      <w:jc w:val="center"/>
    </w:pPr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2B2833"/>
    <w:rPr>
      <w:rFonts w:eastAsiaTheme="minorEastAsia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B2833"/>
    <w:pPr>
      <w:tabs>
        <w:tab w:val="right" w:leader="dot" w:pos="10478"/>
      </w:tabs>
      <w:spacing w:after="0"/>
    </w:pPr>
    <w:rPr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2B2833"/>
    <w:pPr>
      <w:tabs>
        <w:tab w:val="right" w:leader="dot" w:pos="10478"/>
      </w:tabs>
      <w:spacing w:after="10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2B2833"/>
    <w:pPr>
      <w:spacing w:after="100"/>
      <w:ind w:left="44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B28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B2833"/>
    <w:rPr>
      <w:rFonts w:ascii="Tahoma" w:eastAsiaTheme="minorEastAsia" w:hAnsi="Tahoma"/>
      <w:sz w:val="16"/>
      <w:szCs w:val="16"/>
      <w:lang w:eastAsia="en-AU"/>
    </w:rPr>
  </w:style>
  <w:style w:type="paragraph" w:customStyle="1" w:styleId="Pa0">
    <w:name w:val="Pa0"/>
    <w:basedOn w:val="Normal"/>
    <w:next w:val="Normal"/>
    <w:uiPriority w:val="99"/>
    <w:rsid w:val="002B2833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B2833"/>
    <w:rPr>
      <w:rFonts w:ascii="Tahoma" w:eastAsiaTheme="minorEastAsia" w:hAnsi="Tahoma"/>
      <w:sz w:val="20"/>
      <w:szCs w:val="22"/>
      <w:lang w:eastAsia="en-AU"/>
    </w:rPr>
  </w:style>
  <w:style w:type="paragraph" w:customStyle="1" w:styleId="Default">
    <w:name w:val="Default"/>
    <w:link w:val="DefaultChar"/>
    <w:rsid w:val="002B283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n-US" w:eastAsia="en-AU"/>
    </w:rPr>
  </w:style>
  <w:style w:type="table" w:customStyle="1" w:styleId="VCAATableClosed">
    <w:name w:val="VCAA Table Closed"/>
    <w:basedOn w:val="TableNormal"/>
    <w:uiPriority w:val="99"/>
    <w:rsid w:val="002B2833"/>
    <w:pPr>
      <w:spacing w:before="40"/>
    </w:pPr>
    <w:rPr>
      <w:rFonts w:ascii="Arial Narrow" w:hAnsi="Arial Narrow"/>
      <w:color w:val="000000" w:themeColor="text1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TableParagraph">
    <w:name w:val="Table Paragraph"/>
    <w:basedOn w:val="Normal"/>
    <w:uiPriority w:val="1"/>
    <w:qFormat/>
    <w:rsid w:val="002B2833"/>
    <w:pPr>
      <w:widowControl w:val="0"/>
      <w:spacing w:after="0" w:line="240" w:lineRule="auto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ReviewTitle">
    <w:name w:val="Review Title"/>
    <w:basedOn w:val="Normal"/>
    <w:link w:val="ReviewTitleChar"/>
    <w:qFormat/>
    <w:rsid w:val="002B2833"/>
    <w:pPr>
      <w:autoSpaceDE w:val="0"/>
      <w:autoSpaceDN w:val="0"/>
      <w:adjustRightInd w:val="0"/>
      <w:spacing w:after="0" w:line="201" w:lineRule="atLeast"/>
      <w:ind w:right="280" w:firstLine="7"/>
      <w:jc w:val="both"/>
    </w:pPr>
    <w:rPr>
      <w:rFonts w:ascii="Avenir 45 Book" w:hAnsi="Avenir 45 Book" w:cs="Avenir 45 Book"/>
      <w:b/>
      <w:color w:val="221E1F"/>
      <w:sz w:val="22"/>
      <w:szCs w:val="20"/>
      <w:lang w:eastAsia="ja-JP"/>
    </w:rPr>
  </w:style>
  <w:style w:type="character" w:customStyle="1" w:styleId="ReviewTitleChar">
    <w:name w:val="Review Title Char"/>
    <w:basedOn w:val="DefaultParagraphFont"/>
    <w:link w:val="ReviewTitle"/>
    <w:rsid w:val="002B2833"/>
    <w:rPr>
      <w:rFonts w:ascii="Avenir 45 Book" w:eastAsiaTheme="minorEastAsia" w:hAnsi="Avenir 45 Book" w:cs="Avenir 45 Book"/>
      <w:b/>
      <w:color w:val="221E1F"/>
      <w:sz w:val="22"/>
      <w:szCs w:val="20"/>
      <w:lang w:eastAsia="ja-JP"/>
    </w:rPr>
  </w:style>
  <w:style w:type="character" w:customStyle="1" w:styleId="DefaultChar">
    <w:name w:val="Default Char"/>
    <w:basedOn w:val="DefaultParagraphFont"/>
    <w:link w:val="Default"/>
    <w:rsid w:val="002B2833"/>
    <w:rPr>
      <w:rFonts w:ascii="Arial" w:eastAsiaTheme="minorEastAsia" w:hAnsi="Arial" w:cs="Arial"/>
      <w:color w:val="000000"/>
      <w:lang w:val="en-US" w:eastAsia="en-AU"/>
    </w:rPr>
  </w:style>
  <w:style w:type="paragraph" w:customStyle="1" w:styleId="AHEAD">
    <w:name w:val="A HEAD"/>
    <w:basedOn w:val="Normal"/>
    <w:next w:val="Normal"/>
    <w:uiPriority w:val="99"/>
    <w:rsid w:val="002B2833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eastAsia="Times New Roman" w:hAnsi="Arial Black" w:cs="HelveticaNeue-BlackCond"/>
      <w:color w:val="595959"/>
      <w:sz w:val="24"/>
      <w:szCs w:val="21"/>
      <w:lang w:val="en-GB" w:eastAsia="en-US"/>
    </w:rPr>
  </w:style>
  <w:style w:type="paragraph" w:customStyle="1" w:styleId="Pa29">
    <w:name w:val="Pa29"/>
    <w:basedOn w:val="Normal"/>
    <w:next w:val="Normal"/>
    <w:uiPriority w:val="99"/>
    <w:rsid w:val="002B2833"/>
    <w:pPr>
      <w:autoSpaceDE w:val="0"/>
      <w:autoSpaceDN w:val="0"/>
      <w:adjustRightInd w:val="0"/>
      <w:spacing w:after="100" w:line="22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9</Pages>
  <Words>1676</Words>
  <Characters>8049</Characters>
  <Application>Microsoft Office Word</Application>
  <DocSecurity>0</DocSecurity>
  <Lines>883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Romeo Salla</cp:lastModifiedBy>
  <cp:revision>18</cp:revision>
  <dcterms:created xsi:type="dcterms:W3CDTF">2019-02-25T02:12:00Z</dcterms:created>
  <dcterms:modified xsi:type="dcterms:W3CDTF">2025-01-13T04:49:00Z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5014354e8c0e00e8e3574512ee8c17bcde24a24d0f84412223e3314486b67a2f</vt:lpwstr>
  </property>
</Properties>
</file>